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88E568" w14:textId="77777777" w:rsidR="00F72A23" w:rsidRPr="00F72A23" w:rsidRDefault="00F72A23" w:rsidP="00F72A23">
      <w:pPr>
        <w:pStyle w:val="Sinespaciado"/>
        <w:jc w:val="center"/>
        <w:rPr>
          <w:b/>
          <w:color w:val="4BACC6" w:themeColor="accent5"/>
          <w:sz w:val="32"/>
          <w:lang w:val="es-CL"/>
        </w:rPr>
      </w:pPr>
      <w:r w:rsidRPr="00F72A23">
        <w:rPr>
          <w:rFonts w:ascii="Segoe UI" w:hAnsi="Segoe UI" w:cs="Segoe UI"/>
          <w:b/>
          <w:color w:val="4BACC6" w:themeColor="accent5"/>
          <w:sz w:val="24"/>
          <w:szCs w:val="20"/>
          <w:lang w:val="es-CL"/>
        </w:rPr>
        <w:t>E</w:t>
      </w:r>
      <w:r w:rsidRPr="000D09B6">
        <w:rPr>
          <w:rFonts w:ascii="Segoe UI" w:hAnsi="Segoe UI" w:cs="Segoe UI"/>
          <w:b/>
          <w:color w:val="4BACC6" w:themeColor="accent5"/>
          <w:sz w:val="24"/>
          <w:szCs w:val="20"/>
          <w:lang w:val="es-CL"/>
        </w:rPr>
        <w:t>studio en línea de Civilidad, Seguridad e Interacción de 2017</w:t>
      </w:r>
    </w:p>
    <w:p w14:paraId="04D592FD" w14:textId="77777777" w:rsidR="00F72A23" w:rsidRPr="00F72A23" w:rsidRDefault="00F72A23" w:rsidP="00F72A23">
      <w:pPr>
        <w:pStyle w:val="Sinespaciado"/>
        <w:jc w:val="both"/>
        <w:rPr>
          <w:lang w:val="es-CL"/>
        </w:rPr>
      </w:pPr>
    </w:p>
    <w:p w14:paraId="10749CF9" w14:textId="77777777" w:rsidR="00F72A23" w:rsidRPr="005206E1" w:rsidRDefault="00F72A23" w:rsidP="00F72A23">
      <w:pPr>
        <w:spacing w:after="0"/>
        <w:rPr>
          <w:rFonts w:ascii="Segoe UI Light" w:hAnsi="Segoe UI Light" w:cs="Segoe UI Light"/>
          <w:color w:val="0072C6"/>
          <w:sz w:val="32"/>
          <w:szCs w:val="32"/>
          <w:lang w:val="es-CL"/>
        </w:rPr>
      </w:pPr>
      <w:bookmarkStart w:id="0" w:name="_Hlk505683773"/>
      <w:r w:rsidRPr="005206E1">
        <w:rPr>
          <w:rFonts w:ascii="Segoe UI Light" w:hAnsi="Segoe UI Light" w:cs="Segoe UI Light"/>
          <w:noProof/>
          <w:color w:val="0072C6"/>
          <w:sz w:val="32"/>
          <w:szCs w:val="32"/>
          <w:lang w:val="es-MX" w:eastAsia="es-MX"/>
        </w:rPr>
        <w:t>Índice de Civilidad Digital de Microsoft (DCI) 2017</w:t>
      </w:r>
      <w:bookmarkEnd w:id="0"/>
      <w:r w:rsidRPr="005206E1">
        <w:rPr>
          <w:rFonts w:ascii="Segoe UI Light" w:hAnsi="Segoe UI Light" w:cs="Segoe UI Light"/>
          <w:color w:val="0072C6"/>
          <w:sz w:val="32"/>
          <w:szCs w:val="32"/>
          <w:lang w:val="es-CL"/>
        </w:rPr>
        <w:t>– Chile</w:t>
      </w:r>
    </w:p>
    <w:p w14:paraId="64B6C49C" w14:textId="7F6BE735" w:rsidR="00F72A23" w:rsidRPr="005206E1" w:rsidRDefault="00F72A23" w:rsidP="0062685F">
      <w:pPr>
        <w:spacing w:after="120" w:line="240" w:lineRule="auto"/>
        <w:ind w:right="-115"/>
        <w:jc w:val="both"/>
        <w:rPr>
          <w:rFonts w:ascii="Segoe UI Light" w:hAnsi="Segoe UI Light" w:cs="Segoe UI Light"/>
          <w:sz w:val="20"/>
          <w:szCs w:val="20"/>
          <w:lang w:val="es-CL"/>
        </w:rPr>
      </w:pPr>
      <w:r w:rsidRPr="005206E1">
        <w:rPr>
          <w:rFonts w:ascii="Segoe UI Light" w:hAnsi="Segoe UI Light" w:cs="Segoe UI Light"/>
          <w:sz w:val="20"/>
          <w:szCs w:val="20"/>
          <w:lang w:val="es-CL"/>
        </w:rPr>
        <w:t xml:space="preserve">El estudio en línea de Civilidad, Seguridad e Interacción de 2017 </w:t>
      </w:r>
      <w:bookmarkStart w:id="1" w:name="_Hlk505683951"/>
      <w:r w:rsidRPr="005206E1">
        <w:rPr>
          <w:rFonts w:ascii="Segoe UI Light" w:hAnsi="Segoe UI Light" w:cs="Segoe UI Light"/>
          <w:sz w:val="20"/>
          <w:szCs w:val="20"/>
          <w:lang w:val="es-CL"/>
        </w:rPr>
        <w:t>examina el alcance de los comportamientos negativos y las interacciones en línea y sus consecuencias. Estos resultados se basan en el estudio del año pasado y se basaron en entrevistas con adolescentes de 13 a 17 años y adultos de 18 a 74 años</w:t>
      </w:r>
      <w:bookmarkEnd w:id="1"/>
      <w:r w:rsidRPr="005206E1">
        <w:rPr>
          <w:rFonts w:ascii="Segoe UI Light" w:hAnsi="Segoe UI Light" w:cs="Segoe UI Light"/>
          <w:sz w:val="20"/>
          <w:szCs w:val="20"/>
          <w:lang w:val="es-CL"/>
        </w:rPr>
        <w:t xml:space="preserve">. El alcance de la investigación </w:t>
      </w:r>
      <w:r w:rsidR="005206E1" w:rsidRPr="005206E1">
        <w:rPr>
          <w:rFonts w:ascii="Segoe UI Light" w:hAnsi="Segoe UI Light" w:cs="Segoe UI Light"/>
          <w:sz w:val="20"/>
          <w:szCs w:val="20"/>
          <w:lang w:val="es-CL"/>
        </w:rPr>
        <w:t>se extendió</w:t>
      </w:r>
      <w:r w:rsidRPr="005206E1">
        <w:rPr>
          <w:rFonts w:ascii="Segoe UI Light" w:hAnsi="Segoe UI Light" w:cs="Segoe UI Light"/>
          <w:sz w:val="20"/>
          <w:szCs w:val="20"/>
          <w:lang w:val="es-CL"/>
        </w:rPr>
        <w:t xml:space="preserve"> para abarcar 23 países y 20 riesgos en línea (nueve países incluidos recientemente, tres riesgos adicionales</w:t>
      </w:r>
      <w:r w:rsidR="00712EE0" w:rsidRPr="005206E1">
        <w:rPr>
          <w:rStyle w:val="Refdenotaalpie"/>
          <w:rFonts w:ascii="Segoe UI Light" w:hAnsi="Segoe UI Light" w:cs="Segoe UI Light"/>
          <w:sz w:val="20"/>
          <w:szCs w:val="20"/>
          <w:lang w:val="es-CL"/>
        </w:rPr>
        <w:footnoteReference w:id="1"/>
      </w:r>
      <w:r w:rsidRPr="005206E1">
        <w:rPr>
          <w:rFonts w:ascii="Segoe UI Light" w:hAnsi="Segoe UI Light" w:cs="Segoe UI Light"/>
          <w:sz w:val="20"/>
          <w:szCs w:val="20"/>
          <w:lang w:val="es-CL"/>
        </w:rPr>
        <w:t>).</w:t>
      </w:r>
    </w:p>
    <w:p w14:paraId="52A191CD" w14:textId="73796ED7" w:rsidR="00F72A23" w:rsidRPr="005206E1" w:rsidRDefault="00F72A23" w:rsidP="00F72A23">
      <w:pPr>
        <w:spacing w:after="120" w:line="240" w:lineRule="auto"/>
        <w:jc w:val="both"/>
        <w:rPr>
          <w:rFonts w:ascii="Segoe UI Light" w:hAnsi="Segoe UI Light" w:cs="Segoe UI Light"/>
          <w:color w:val="0072C6"/>
          <w:sz w:val="28"/>
          <w:szCs w:val="28"/>
          <w:lang w:val="es-CL"/>
        </w:rPr>
      </w:pPr>
      <w:r w:rsidRPr="005206E1">
        <w:rPr>
          <w:rFonts w:ascii="Segoe UI Light" w:hAnsi="Segoe UI Light" w:cs="Segoe UI Light"/>
          <w:noProof/>
          <w:lang w:val="es-CL"/>
        </w:rPr>
        <mc:AlternateContent>
          <mc:Choice Requires="wps">
            <w:drawing>
              <wp:anchor distT="45720" distB="45720" distL="114300" distR="114300" simplePos="0" relativeHeight="251642880" behindDoc="0" locked="0" layoutInCell="1" allowOverlap="1" wp14:anchorId="12CBE5AB" wp14:editId="5E3EEB04">
                <wp:simplePos x="0" y="0"/>
                <wp:positionH relativeFrom="page">
                  <wp:posOffset>3924300</wp:posOffset>
                </wp:positionH>
                <wp:positionV relativeFrom="page">
                  <wp:posOffset>2040890</wp:posOffset>
                </wp:positionV>
                <wp:extent cx="3345180" cy="342900"/>
                <wp:effectExtent l="0" t="0" r="7620" b="0"/>
                <wp:wrapSquare wrapText="bothSides"/>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5180" cy="342900"/>
                        </a:xfrm>
                        <a:prstGeom prst="rect">
                          <a:avLst/>
                        </a:prstGeom>
                        <a:solidFill>
                          <a:srgbClr val="FFFFFF"/>
                        </a:solidFill>
                        <a:ln w="9525">
                          <a:noFill/>
                          <a:miter lim="800000"/>
                          <a:headEnd/>
                          <a:tailEnd/>
                        </a:ln>
                      </wps:spPr>
                      <wps:txbx>
                        <w:txbxContent>
                          <w:p w14:paraId="72E2DA3E" w14:textId="77777777" w:rsidR="00F72A23" w:rsidRPr="00522307" w:rsidRDefault="00F72A23" w:rsidP="00F72A23">
                            <w:pPr>
                              <w:spacing w:line="240" w:lineRule="auto"/>
                              <w:jc w:val="center"/>
                              <w:rPr>
                                <w:rFonts w:ascii="Segoe UI" w:hAnsi="Segoe UI" w:cs="Segoe UI"/>
                                <w:b/>
                                <w:sz w:val="24"/>
                                <w:szCs w:val="24"/>
                              </w:rPr>
                            </w:pPr>
                            <w:r>
                              <w:rPr>
                                <w:rFonts w:ascii="Segoe UI Light" w:hAnsi="Segoe UI Light" w:cs="Segoe UI Light"/>
                                <w:sz w:val="26"/>
                                <w:szCs w:val="26"/>
                              </w:rPr>
                              <w:t>DCI held steady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CBE5AB" id="_x0000_t202" coordsize="21600,21600" o:spt="202" path="m,l,21600r21600,l21600,xe">
                <v:stroke joinstyle="miter"/>
                <v:path gradientshapeok="t" o:connecttype="rect"/>
              </v:shapetype>
              <v:shape id="Text Box 2" o:spid="_x0000_s1026" type="#_x0000_t202" style="position:absolute;left:0;text-align:left;margin-left:309pt;margin-top:160.7pt;width:263.4pt;height:27pt;z-index:25164288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" stroked="f">
                <v:textbox>
                  <w:txbxContent>
                    <w:p w14:paraId="72E2DA3E" w14:textId="77777777" w:rsidR="00F72A23" w:rsidRPr="00522307" w:rsidRDefault="00F72A23" w:rsidP="00F72A23">
                      <w:pPr>
                        <w:spacing w:line="240" w:lineRule="auto"/>
                        <w:jc w:val="center"/>
                        <w:rPr>
                          <w:rFonts w:ascii="Segoe UI" w:hAnsi="Segoe UI" w:cs="Segoe UI"/>
                          <w:b/>
                          <w:sz w:val="24"/>
                          <w:szCs w:val="24"/>
                        </w:rPr>
                      </w:pPr>
                      <w:r>
                        <w:rPr>
                          <w:rFonts w:ascii="Segoe UI Light" w:hAnsi="Segoe UI Light" w:cs="Segoe UI Light"/>
                          <w:sz w:val="26"/>
                          <w:szCs w:val="26"/>
                        </w:rPr>
                        <w:t>DCI held steady</w:t>
                      </w:r>
                    </w:p>
                  </w:txbxContent>
                </v:textbox>
                <w10:wrap type="square" anchorx="page" anchory="page"/>
              </v:shape>
            </w:pict>
          </mc:Fallback>
        </mc:AlternateContent>
      </w:r>
      <w:r w:rsidRPr="005206E1">
        <w:rPr>
          <w:rFonts w:ascii="Segoe UI Light" w:hAnsi="Segoe UI Light" w:cs="Segoe UI Light"/>
          <w:color w:val="0072C6"/>
          <w:sz w:val="28"/>
          <w:szCs w:val="28"/>
          <w:lang w:val="es-CL"/>
        </w:rPr>
        <w:t>Temas para el 2017</w:t>
      </w:r>
    </w:p>
    <w:p w14:paraId="46046AE5" w14:textId="133181CC" w:rsidR="003D2BAA" w:rsidRDefault="00F72A23" w:rsidP="00F72A23">
      <w:pPr>
        <w:spacing w:afterLines="60" w:after="144" w:line="240" w:lineRule="auto"/>
        <w:ind w:right="5760"/>
        <w:jc w:val="both"/>
        <w:rPr>
          <w:rFonts w:ascii="Segoe UI Light" w:hAnsi="Segoe UI Light" w:cs="Segoe UI Light"/>
          <w:sz w:val="20"/>
          <w:szCs w:val="20"/>
          <w:lang w:val="es-CL"/>
        </w:rPr>
      </w:pPr>
      <w:r w:rsidRPr="005206E1">
        <w:rPr>
          <w:rFonts w:ascii="Segoe UI Light" w:hAnsi="Segoe UI Light" w:cs="Segoe UI Light"/>
          <w:noProof/>
          <w:sz w:val="20"/>
          <w:szCs w:val="20"/>
          <w:lang w:val="es-CL"/>
        </w:rPr>
        <w:drawing>
          <wp:anchor distT="0" distB="0" distL="114300" distR="114300" simplePos="0" relativeHeight="251643904" behindDoc="1" locked="0" layoutInCell="1" allowOverlap="1" wp14:anchorId="517AA5DC" wp14:editId="3AA3E2DC">
            <wp:simplePos x="0" y="0"/>
            <wp:positionH relativeFrom="column">
              <wp:posOffset>3596640</wp:posOffset>
            </wp:positionH>
            <wp:positionV relativeFrom="paragraph">
              <wp:posOffset>45720</wp:posOffset>
            </wp:positionV>
            <wp:extent cx="3483610" cy="2496185"/>
            <wp:effectExtent l="0" t="0" r="0" b="0"/>
            <wp:wrapTight wrapText="bothSides">
              <wp:wrapPolygon edited="0">
                <wp:start x="7914" y="659"/>
                <wp:lineTo x="709" y="1813"/>
                <wp:lineTo x="709" y="3132"/>
                <wp:lineTo x="10749" y="3627"/>
                <wp:lineTo x="1654" y="5275"/>
                <wp:lineTo x="236" y="5770"/>
                <wp:lineTo x="709" y="8902"/>
                <wp:lineTo x="709" y="16649"/>
                <wp:lineTo x="118" y="16979"/>
                <wp:lineTo x="118" y="18133"/>
                <wp:lineTo x="12402" y="18133"/>
                <wp:lineTo x="20316" y="17803"/>
                <wp:lineTo x="20198" y="16814"/>
                <wp:lineTo x="19490" y="6264"/>
                <wp:lineTo x="20198" y="5770"/>
                <wp:lineTo x="19253" y="4121"/>
                <wp:lineTo x="10749" y="3627"/>
                <wp:lineTo x="19844" y="2802"/>
                <wp:lineTo x="20435" y="989"/>
                <wp:lineTo x="18427" y="659"/>
                <wp:lineTo x="7914" y="659"/>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83610" cy="2496185"/>
                    </a:xfrm>
                    <a:prstGeom prst="rect">
                      <a:avLst/>
                    </a:prstGeom>
                    <a:noFill/>
                  </pic:spPr>
                </pic:pic>
              </a:graphicData>
            </a:graphic>
          </wp:anchor>
        </w:drawing>
      </w:r>
      <w:r w:rsidRPr="005206E1">
        <w:rPr>
          <w:rFonts w:ascii="Segoe UI Light" w:hAnsi="Segoe UI Light" w:cs="Segoe UI Light"/>
          <w:sz w:val="20"/>
          <w:szCs w:val="20"/>
          <w:lang w:val="es-CL"/>
        </w:rPr>
        <w:t xml:space="preserve">1. El nivel de riesgos en línea se mantuvo estable </w:t>
      </w:r>
      <w:r w:rsidR="005206E1" w:rsidRPr="005206E1">
        <w:rPr>
          <w:rFonts w:ascii="Segoe UI Light" w:hAnsi="Segoe UI Light" w:cs="Segoe UI Light"/>
          <w:sz w:val="20"/>
          <w:szCs w:val="20"/>
          <w:lang w:val="es-CL"/>
        </w:rPr>
        <w:t>para los</w:t>
      </w:r>
      <w:r w:rsidRPr="005206E1">
        <w:rPr>
          <w:rFonts w:ascii="Segoe UI Light" w:hAnsi="Segoe UI Light" w:cs="Segoe UI Light"/>
          <w:sz w:val="20"/>
          <w:szCs w:val="20"/>
          <w:lang w:val="es-CL"/>
        </w:rPr>
        <w:t xml:space="preserve"> encuestados, su familia y amigos (desde 2016). Sin embargo, los chilenos </w:t>
      </w:r>
      <w:r w:rsidR="002060DA">
        <w:rPr>
          <w:rFonts w:ascii="Segoe UI Light" w:hAnsi="Segoe UI Light" w:cs="Segoe UI Light"/>
          <w:sz w:val="20"/>
          <w:szCs w:val="20"/>
          <w:lang w:val="es-CL"/>
        </w:rPr>
        <w:t xml:space="preserve">experimentaron </w:t>
      </w:r>
      <w:r w:rsidR="003D2BAA" w:rsidRPr="003D2BAA">
        <w:rPr>
          <w:rFonts w:ascii="Segoe UI Light" w:hAnsi="Segoe UI Light" w:cs="Segoe UI Light"/>
          <w:sz w:val="20"/>
          <w:szCs w:val="20"/>
          <w:lang w:val="es-CL"/>
        </w:rPr>
        <w:t>tasas superiores de riesgos por sobre el promedio mundial</w:t>
      </w:r>
      <w:r w:rsidR="003D2BAA">
        <w:rPr>
          <w:rFonts w:ascii="Segoe UI Light" w:hAnsi="Segoe UI Light" w:cs="Segoe UI Light"/>
          <w:sz w:val="20"/>
          <w:szCs w:val="20"/>
          <w:lang w:val="es-CL"/>
        </w:rPr>
        <w:t>.</w:t>
      </w:r>
    </w:p>
    <w:p w14:paraId="4B74DB3B" w14:textId="58F18EE9" w:rsidR="00F72A23" w:rsidRPr="005206E1" w:rsidRDefault="00F72A23" w:rsidP="00F72A23">
      <w:pPr>
        <w:spacing w:afterLines="60" w:after="144" w:line="240" w:lineRule="auto"/>
        <w:ind w:right="5760"/>
        <w:jc w:val="both"/>
        <w:rPr>
          <w:rFonts w:ascii="Segoe UI Light" w:hAnsi="Segoe UI Light" w:cs="Segoe UI Light"/>
          <w:sz w:val="20"/>
          <w:szCs w:val="20"/>
          <w:lang w:val="es-CL"/>
        </w:rPr>
      </w:pPr>
      <w:r w:rsidRPr="005206E1">
        <w:rPr>
          <w:rFonts w:ascii="Segoe UI Light" w:hAnsi="Segoe UI Light" w:cs="Segoe UI Light"/>
          <w:sz w:val="20"/>
          <w:szCs w:val="20"/>
          <w:lang w:val="es-CL"/>
        </w:rPr>
        <w:t xml:space="preserve">2. </w:t>
      </w:r>
      <w:r w:rsidR="00B35790" w:rsidRPr="005206E1">
        <w:rPr>
          <w:rFonts w:ascii="Segoe UI Light" w:hAnsi="Segoe UI Light" w:cs="Segoe UI Light"/>
          <w:sz w:val="20"/>
          <w:szCs w:val="20"/>
          <w:lang w:val="es-CL"/>
        </w:rPr>
        <w:t>Los Blancos</w:t>
      </w:r>
      <w:r w:rsidRPr="005206E1">
        <w:rPr>
          <w:rFonts w:ascii="Segoe UI Light" w:hAnsi="Segoe UI Light" w:cs="Segoe UI Light"/>
          <w:sz w:val="20"/>
          <w:szCs w:val="20"/>
          <w:lang w:val="es-CL"/>
        </w:rPr>
        <w:t xml:space="preserve"> de riesgos en línea </w:t>
      </w:r>
      <w:bookmarkStart w:id="2" w:name="_Hlk505677957"/>
      <w:r w:rsidRPr="005206E1">
        <w:rPr>
          <w:rFonts w:ascii="Segoe UI Light" w:hAnsi="Segoe UI Light" w:cs="Segoe UI Light"/>
          <w:sz w:val="20"/>
          <w:szCs w:val="20"/>
          <w:lang w:val="es-CL"/>
        </w:rPr>
        <w:t>a menudo nombran a conocidos (amigos o familiares) como autores.</w:t>
      </w:r>
    </w:p>
    <w:bookmarkEnd w:id="2"/>
    <w:p w14:paraId="5D0B4BA9" w14:textId="6E544A27" w:rsidR="00F72A23" w:rsidRPr="005206E1" w:rsidRDefault="00F72A23" w:rsidP="00F72A23">
      <w:pPr>
        <w:spacing w:afterLines="60" w:after="144" w:line="240" w:lineRule="auto"/>
        <w:ind w:right="5760"/>
        <w:jc w:val="both"/>
        <w:rPr>
          <w:rFonts w:ascii="Segoe UI Light" w:hAnsi="Segoe UI Light" w:cs="Segoe UI Light"/>
          <w:sz w:val="20"/>
          <w:szCs w:val="20"/>
          <w:lang w:val="es-CL"/>
        </w:rPr>
      </w:pPr>
      <w:r w:rsidRPr="005206E1">
        <w:rPr>
          <w:rFonts w:ascii="Segoe UI Light" w:hAnsi="Segoe UI Light" w:cs="Segoe UI Light"/>
          <w:sz w:val="20"/>
          <w:szCs w:val="20"/>
          <w:lang w:val="es-CL"/>
        </w:rPr>
        <w:t>3. Alentador</w:t>
      </w:r>
      <w:r w:rsidR="005206E1" w:rsidRPr="005206E1">
        <w:rPr>
          <w:rFonts w:ascii="Segoe UI Light" w:hAnsi="Segoe UI Light" w:cs="Segoe UI Light"/>
          <w:sz w:val="20"/>
          <w:szCs w:val="20"/>
          <w:lang w:val="es-CL"/>
        </w:rPr>
        <w:t>as señales</w:t>
      </w:r>
      <w:r w:rsidRPr="005206E1">
        <w:rPr>
          <w:rFonts w:ascii="Segoe UI Light" w:hAnsi="Segoe UI Light" w:cs="Segoe UI Light"/>
          <w:sz w:val="20"/>
          <w:szCs w:val="20"/>
          <w:lang w:val="es-CL"/>
        </w:rPr>
        <w:t xml:space="preserve"> fueron surgiendo a medida que las personas comenzaron a evolucionar sus enfoques</w:t>
      </w:r>
      <w:r w:rsidR="005206E1" w:rsidRPr="005206E1">
        <w:rPr>
          <w:rFonts w:ascii="Segoe UI Light" w:hAnsi="Segoe UI Light" w:cs="Segoe UI Light"/>
          <w:sz w:val="20"/>
          <w:szCs w:val="20"/>
          <w:lang w:val="es-CL"/>
        </w:rPr>
        <w:t>,</w:t>
      </w:r>
      <w:r w:rsidRPr="005206E1">
        <w:rPr>
          <w:rFonts w:ascii="Segoe UI Light" w:hAnsi="Segoe UI Light" w:cs="Segoe UI Light"/>
          <w:sz w:val="20"/>
          <w:szCs w:val="20"/>
          <w:lang w:val="es-CL"/>
        </w:rPr>
        <w:t xml:space="preserve"> hacia los desafíos de las interacciones negativas en línea.</w:t>
      </w:r>
    </w:p>
    <w:p w14:paraId="15627B72" w14:textId="67F20E87" w:rsidR="00F72A23" w:rsidRPr="005206E1" w:rsidRDefault="00712EE0" w:rsidP="00C20F2B">
      <w:pPr>
        <w:spacing w:afterLines="60" w:after="144" w:line="240" w:lineRule="auto"/>
        <w:ind w:right="5555"/>
        <w:jc w:val="both"/>
        <w:rPr>
          <w:rFonts w:ascii="Segoe UI Light" w:hAnsi="Segoe UI Light" w:cs="Segoe UI Light"/>
          <w:sz w:val="20"/>
          <w:szCs w:val="20"/>
          <w:lang w:val="es-CL"/>
        </w:rPr>
      </w:pPr>
      <w:r w:rsidRPr="005206E1">
        <w:rPr>
          <w:rFonts w:ascii="Segoe UI Light" w:hAnsi="Segoe UI Light" w:cs="Segoe UI Light"/>
          <w:noProof/>
          <w:sz w:val="20"/>
          <w:szCs w:val="20"/>
          <w:lang w:val="es-CL"/>
        </w:rPr>
        <w:drawing>
          <wp:anchor distT="0" distB="0" distL="114300" distR="114300" simplePos="0" relativeHeight="251667456" behindDoc="0" locked="0" layoutInCell="1" allowOverlap="1" wp14:anchorId="47A33527" wp14:editId="0589FC88">
            <wp:simplePos x="0" y="0"/>
            <wp:positionH relativeFrom="column">
              <wp:posOffset>3580130</wp:posOffset>
            </wp:positionH>
            <wp:positionV relativeFrom="paragraph">
              <wp:posOffset>452689</wp:posOffset>
            </wp:positionV>
            <wp:extent cx="3274060" cy="24130"/>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74060" cy="24130"/>
                    </a:xfrm>
                    <a:prstGeom prst="rect">
                      <a:avLst/>
                    </a:prstGeom>
                    <a:noFill/>
                  </pic:spPr>
                </pic:pic>
              </a:graphicData>
            </a:graphic>
          </wp:anchor>
        </w:drawing>
      </w:r>
      <w:r w:rsidR="00CE0154" w:rsidRPr="005206E1">
        <w:rPr>
          <w:rFonts w:ascii="Segoe UI Light" w:hAnsi="Segoe UI Light" w:cs="Segoe UI Light"/>
          <w:noProof/>
          <w:sz w:val="20"/>
          <w:szCs w:val="20"/>
          <w:lang w:val="es-CL"/>
        </w:rPr>
        <mc:AlternateContent>
          <mc:Choice Requires="wps">
            <w:drawing>
              <wp:anchor distT="45720" distB="45720" distL="114300" distR="114300" simplePos="0" relativeHeight="251644928" behindDoc="1" locked="0" layoutInCell="1" allowOverlap="1" wp14:anchorId="688D6303" wp14:editId="5BBCBAE0">
                <wp:simplePos x="0" y="0"/>
                <wp:positionH relativeFrom="margin">
                  <wp:posOffset>3600450</wp:posOffset>
                </wp:positionH>
                <wp:positionV relativeFrom="page">
                  <wp:posOffset>4514850</wp:posOffset>
                </wp:positionV>
                <wp:extent cx="3566160" cy="335280"/>
                <wp:effectExtent l="0" t="0" r="0" b="7620"/>
                <wp:wrapTight wrapText="bothSides">
                  <wp:wrapPolygon edited="0">
                    <wp:start x="0" y="0"/>
                    <wp:lineTo x="0" y="20864"/>
                    <wp:lineTo x="21462" y="20864"/>
                    <wp:lineTo x="21462" y="0"/>
                    <wp:lineTo x="0"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335280"/>
                        </a:xfrm>
                        <a:prstGeom prst="rect">
                          <a:avLst/>
                        </a:prstGeom>
                        <a:solidFill>
                          <a:srgbClr val="FFFFFF"/>
                        </a:solidFill>
                        <a:ln w="9525">
                          <a:noFill/>
                          <a:miter lim="800000"/>
                          <a:headEnd/>
                          <a:tailEnd/>
                        </a:ln>
                      </wps:spPr>
                      <wps:txbx>
                        <w:txbxContent>
                          <w:p w14:paraId="2626E572" w14:textId="77777777" w:rsidR="00CE0154" w:rsidRPr="0066470F" w:rsidRDefault="00CE0154" w:rsidP="00CE0154">
                            <w:pPr>
                              <w:rPr>
                                <w:rFonts w:ascii="Segoe UI Light" w:hAnsi="Segoe UI Light" w:cs="Segoe UI Light"/>
                                <w:sz w:val="26"/>
                                <w:szCs w:val="26"/>
                              </w:rPr>
                            </w:pPr>
                            <w:r>
                              <w:rPr>
                                <w:rFonts w:ascii="Segoe UI Light" w:hAnsi="Segoe UI Light" w:cs="Segoe UI Light"/>
                                <w:sz w:val="26"/>
                                <w:szCs w:val="26"/>
                              </w:rPr>
                              <w:t>New risks pushed Intrusive category higher YOY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8D6303" id="_x0000_s1027" type="#_x0000_t202" style="position:absolute;left:0;text-align:left;margin-left:283.5pt;margin-top:355.5pt;width:280.8pt;height:26.4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" stroked="f">
                <v:textbox>
                  <w:txbxContent>
                    <w:p w14:paraId="2626E572" w14:textId="77777777" w:rsidR="00CE0154" w:rsidRPr="0066470F" w:rsidRDefault="00CE0154" w:rsidP="00CE0154">
                      <w:pPr>
                        <w:rPr>
                          <w:rFonts w:ascii="Segoe UI Light" w:hAnsi="Segoe UI Light" w:cs="Segoe UI Light"/>
                          <w:sz w:val="26"/>
                          <w:szCs w:val="26"/>
                        </w:rPr>
                      </w:pPr>
                      <w:r>
                        <w:rPr>
                          <w:rFonts w:ascii="Segoe UI Light" w:hAnsi="Segoe UI Light" w:cs="Segoe UI Light"/>
                          <w:sz w:val="26"/>
                          <w:szCs w:val="26"/>
                        </w:rPr>
                        <w:t>New risks pushed Intrusive category higher YOY</w:t>
                      </w:r>
                    </w:p>
                  </w:txbxContent>
                </v:textbox>
                <w10:wrap type="tight" anchorx="margin" anchory="page"/>
              </v:shape>
            </w:pict>
          </mc:Fallback>
        </mc:AlternateContent>
      </w:r>
      <w:r w:rsidR="00F72A23" w:rsidRPr="005206E1">
        <w:rPr>
          <w:rFonts w:ascii="Segoe UI Light" w:hAnsi="Segoe UI Light" w:cs="Segoe UI Light"/>
          <w:sz w:val="20"/>
          <w:szCs w:val="20"/>
          <w:lang w:val="es-CL"/>
        </w:rPr>
        <w:t xml:space="preserve">4. Los </w:t>
      </w:r>
      <w:proofErr w:type="spellStart"/>
      <w:r w:rsidR="00F72A23" w:rsidRPr="005206E1">
        <w:rPr>
          <w:rFonts w:ascii="Segoe UI Light" w:hAnsi="Segoe UI Light" w:cs="Segoe UI Light"/>
          <w:sz w:val="20"/>
          <w:szCs w:val="20"/>
          <w:lang w:val="es-CL"/>
        </w:rPr>
        <w:t>Millennials</w:t>
      </w:r>
      <w:proofErr w:type="spellEnd"/>
      <w:r w:rsidR="00F72A23" w:rsidRPr="005206E1">
        <w:rPr>
          <w:rFonts w:ascii="Segoe UI Light" w:hAnsi="Segoe UI Light" w:cs="Segoe UI Light"/>
          <w:sz w:val="20"/>
          <w:szCs w:val="20"/>
          <w:lang w:val="es-CL"/>
        </w:rPr>
        <w:t xml:space="preserve"> (generación entre los 18 y 34 años) tuvieron mayor exposición a los riesgos en línea durante</w:t>
      </w:r>
      <w:r w:rsidR="00CE0154" w:rsidRPr="005206E1">
        <w:rPr>
          <w:rFonts w:ascii="Segoe UI Light" w:hAnsi="Segoe UI Light" w:cs="Segoe UI Light"/>
          <w:sz w:val="20"/>
          <w:szCs w:val="20"/>
          <w:lang w:val="es-CL"/>
        </w:rPr>
        <w:t xml:space="preserve"> </w:t>
      </w:r>
      <w:r w:rsidR="00F72A23" w:rsidRPr="005206E1">
        <w:rPr>
          <w:rFonts w:ascii="Segoe UI Light" w:hAnsi="Segoe UI Light" w:cs="Segoe UI Light"/>
          <w:sz w:val="20"/>
          <w:szCs w:val="20"/>
          <w:lang w:val="es-CL"/>
        </w:rPr>
        <w:t xml:space="preserve">su vida, mientras que los Baby </w:t>
      </w:r>
      <w:proofErr w:type="spellStart"/>
      <w:r w:rsidR="00F72A23" w:rsidRPr="005206E1">
        <w:rPr>
          <w:rFonts w:ascii="Segoe UI Light" w:hAnsi="Segoe UI Light" w:cs="Segoe UI Light"/>
          <w:sz w:val="20"/>
          <w:szCs w:val="20"/>
          <w:lang w:val="es-CL"/>
        </w:rPr>
        <w:t>Boomers</w:t>
      </w:r>
      <w:proofErr w:type="spellEnd"/>
      <w:r w:rsidR="00F72A23" w:rsidRPr="005206E1">
        <w:rPr>
          <w:rFonts w:ascii="Segoe UI Light" w:hAnsi="Segoe UI Light" w:cs="Segoe UI Light"/>
          <w:sz w:val="20"/>
          <w:szCs w:val="20"/>
          <w:lang w:val="es-CL"/>
        </w:rPr>
        <w:t xml:space="preserve"> (entre los 50 y 74) tuvieron el nivel más alto de comportamiento</w:t>
      </w:r>
      <w:r w:rsidR="00CE0154" w:rsidRPr="005206E1">
        <w:rPr>
          <w:rFonts w:ascii="Segoe UI Light" w:hAnsi="Segoe UI Light" w:cs="Segoe UI Light"/>
          <w:sz w:val="20"/>
          <w:szCs w:val="20"/>
          <w:lang w:val="es-CL"/>
        </w:rPr>
        <w:t xml:space="preserve"> </w:t>
      </w:r>
      <w:r w:rsidR="00F72A23" w:rsidRPr="005206E1">
        <w:rPr>
          <w:rFonts w:ascii="Segoe UI Light" w:hAnsi="Segoe UI Light" w:cs="Segoe UI Light"/>
          <w:sz w:val="20"/>
          <w:szCs w:val="20"/>
          <w:lang w:val="es-CL"/>
        </w:rPr>
        <w:t>civilizado</w:t>
      </w:r>
      <w:r w:rsidR="00CE0154" w:rsidRPr="005206E1">
        <w:rPr>
          <w:rFonts w:ascii="Segoe UI Light" w:hAnsi="Segoe UI Light" w:cs="Segoe UI Light"/>
          <w:sz w:val="20"/>
          <w:szCs w:val="20"/>
          <w:lang w:val="es-CL"/>
        </w:rPr>
        <w:t>.</w:t>
      </w:r>
    </w:p>
    <w:p w14:paraId="7E269136" w14:textId="4C244E79" w:rsidR="00F72A23" w:rsidRPr="005206E1" w:rsidRDefault="00166227" w:rsidP="00C20F2B">
      <w:pPr>
        <w:spacing w:afterLines="60" w:after="144" w:line="240" w:lineRule="auto"/>
        <w:ind w:right="5555"/>
        <w:jc w:val="both"/>
        <w:rPr>
          <w:rFonts w:ascii="Segoe UI Light" w:hAnsi="Segoe UI Light" w:cs="Segoe UI Light"/>
          <w:sz w:val="20"/>
          <w:szCs w:val="20"/>
          <w:lang w:val="es-CL"/>
        </w:rPr>
      </w:pPr>
      <w:r w:rsidRPr="005206E1">
        <w:rPr>
          <w:rFonts w:ascii="Segoe UI Light" w:hAnsi="Segoe UI Light" w:cs="Segoe UI Light"/>
          <w:noProof/>
          <w:sz w:val="20"/>
          <w:szCs w:val="20"/>
          <w:lang w:val="es-CL"/>
        </w:rPr>
        <w:drawing>
          <wp:anchor distT="0" distB="0" distL="114300" distR="114300" simplePos="0" relativeHeight="251659264" behindDoc="1" locked="0" layoutInCell="1" allowOverlap="1" wp14:anchorId="43E753C3" wp14:editId="1494F9BD">
            <wp:simplePos x="0" y="0"/>
            <wp:positionH relativeFrom="column">
              <wp:posOffset>3695700</wp:posOffset>
            </wp:positionH>
            <wp:positionV relativeFrom="paragraph">
              <wp:posOffset>140970</wp:posOffset>
            </wp:positionV>
            <wp:extent cx="3333115" cy="4156075"/>
            <wp:effectExtent l="0" t="0" r="635"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33115" cy="4156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72A23" w:rsidRPr="005206E1">
        <w:rPr>
          <w:rFonts w:ascii="Segoe UI Light" w:hAnsi="Segoe UI Light" w:cs="Segoe UI Light"/>
          <w:sz w:val="20"/>
          <w:szCs w:val="20"/>
          <w:lang w:val="es-CL"/>
        </w:rPr>
        <w:t>5. Las consecuencias de bullying y el acoso fueron más altas para las mujeres que para hombres.</w:t>
      </w:r>
    </w:p>
    <w:p w14:paraId="289DCBCA" w14:textId="77777777" w:rsidR="00F72A23" w:rsidRPr="00A46A98" w:rsidRDefault="00F72A23" w:rsidP="00F72A23">
      <w:pPr>
        <w:pStyle w:val="Prrafodelista"/>
        <w:spacing w:afterLines="60" w:after="144" w:line="240" w:lineRule="auto"/>
        <w:ind w:left="360"/>
        <w:rPr>
          <w:rFonts w:ascii="Segoe UI" w:hAnsi="Segoe UI" w:cs="Segoe UI"/>
          <w:sz w:val="20"/>
          <w:szCs w:val="20"/>
          <w:lang w:val="es-CL"/>
        </w:rPr>
        <w:sectPr w:rsidR="00F72A23" w:rsidRPr="00A46A98" w:rsidSect="00F72A23">
          <w:footerReference w:type="default" r:id="rId15"/>
          <w:type w:val="continuous"/>
          <w:pgSz w:w="12240" w:h="15840"/>
          <w:pgMar w:top="720" w:right="720" w:bottom="288" w:left="720" w:header="288" w:footer="144" w:gutter="0"/>
          <w:cols w:space="720"/>
          <w:docGrid w:linePitch="360"/>
        </w:sectPr>
      </w:pPr>
    </w:p>
    <w:p w14:paraId="489FD1EF" w14:textId="72890A30" w:rsidR="00F72A23" w:rsidRPr="005206E1" w:rsidRDefault="00F72A23" w:rsidP="00F72A23">
      <w:pPr>
        <w:spacing w:after="60" w:line="240" w:lineRule="auto"/>
        <w:rPr>
          <w:rFonts w:ascii="Segoe UI Light" w:hAnsi="Segoe UI Light" w:cs="Segoe UI Light"/>
          <w:color w:val="0072C6"/>
          <w:sz w:val="28"/>
          <w:szCs w:val="28"/>
          <w:lang w:val="es-CL"/>
        </w:rPr>
        <w:sectPr w:rsidR="00F72A23" w:rsidRPr="005206E1" w:rsidSect="0036681C">
          <w:type w:val="continuous"/>
          <w:pgSz w:w="12240" w:h="15840"/>
          <w:pgMar w:top="720" w:right="720" w:bottom="288" w:left="720" w:header="720" w:footer="0" w:gutter="0"/>
          <w:cols w:num="2" w:space="720"/>
          <w:docGrid w:linePitch="360"/>
        </w:sectPr>
      </w:pPr>
      <w:bookmarkStart w:id="3" w:name="_GoBack"/>
      <w:bookmarkEnd w:id="3"/>
      <w:r w:rsidRPr="005206E1">
        <w:rPr>
          <w:rFonts w:ascii="Segoe UI Light" w:hAnsi="Segoe UI Light" w:cs="Segoe UI Light"/>
          <w:color w:val="0072C6"/>
          <w:sz w:val="40"/>
          <w:szCs w:val="40"/>
          <w:lang w:val="es-CL"/>
        </w:rPr>
        <w:t>1</w:t>
      </w:r>
      <w:r w:rsidRPr="005206E1">
        <w:rPr>
          <w:rFonts w:ascii="Segoe UI Light" w:hAnsi="Segoe UI Light" w:cs="Segoe UI Light"/>
          <w:b/>
          <w:color w:val="0072C6"/>
          <w:sz w:val="28"/>
          <w:szCs w:val="28"/>
          <w:lang w:val="es-CL"/>
        </w:rPr>
        <w:t xml:space="preserve">  </w:t>
      </w:r>
      <w:r w:rsidRPr="005206E1">
        <w:rPr>
          <w:rFonts w:ascii="Segoe UI Light" w:hAnsi="Segoe UI Light" w:cs="Segoe UI Light"/>
          <w:color w:val="0072C6"/>
          <w:sz w:val="28"/>
          <w:szCs w:val="28"/>
          <w:lang w:val="es-CL"/>
        </w:rPr>
        <w:t xml:space="preserve"> Chile DCI fue de 73%</w:t>
      </w:r>
    </w:p>
    <w:p w14:paraId="36459797" w14:textId="4CF2C072" w:rsidR="00F72A23" w:rsidRPr="005206E1" w:rsidRDefault="00F72A23" w:rsidP="00801EFD">
      <w:pPr>
        <w:spacing w:after="60" w:line="240" w:lineRule="auto"/>
        <w:ind w:right="5697"/>
        <w:jc w:val="both"/>
        <w:rPr>
          <w:rFonts w:ascii="Segoe UI Light" w:hAnsi="Segoe UI Light" w:cs="Segoe UI Light"/>
          <w:sz w:val="20"/>
          <w:szCs w:val="20"/>
          <w:lang w:val="es-CL"/>
        </w:rPr>
      </w:pPr>
      <w:r w:rsidRPr="005206E1">
        <w:rPr>
          <w:rFonts w:ascii="Segoe UI Light" w:hAnsi="Segoe UI Light" w:cs="Segoe UI Light"/>
          <w:sz w:val="20"/>
          <w:szCs w:val="20"/>
          <w:lang w:val="es-CL"/>
        </w:rPr>
        <w:t>Chile ocupó el lugar 17 entre 23 países por exposición a riesgos en línea con DCI hasta un punto desde 2016. En 2017, mantuvimos y agregamos dos riesgos a la categoría Intrusivo y un riesgo a Conducta. Sin estos cambios, DCI habría caído dos puntos al 70%.</w:t>
      </w:r>
    </w:p>
    <w:p w14:paraId="26D54690" w14:textId="47142D64" w:rsidR="00F72A23" w:rsidRPr="005206E1" w:rsidRDefault="00F72A23" w:rsidP="00801EFD">
      <w:pPr>
        <w:spacing w:after="60" w:line="240" w:lineRule="auto"/>
        <w:ind w:right="5697"/>
        <w:jc w:val="both"/>
        <w:rPr>
          <w:rFonts w:ascii="Segoe UI Light" w:hAnsi="Segoe UI Light" w:cs="Segoe UI Light"/>
          <w:sz w:val="20"/>
          <w:szCs w:val="20"/>
          <w:lang w:val="es-CL"/>
        </w:rPr>
      </w:pPr>
      <w:r w:rsidRPr="005206E1">
        <w:rPr>
          <w:rFonts w:ascii="Segoe UI Light" w:hAnsi="Segoe UI Light" w:cs="Segoe UI Light"/>
          <w:b/>
          <w:sz w:val="20"/>
          <w:szCs w:val="20"/>
          <w:lang w:val="es-CL"/>
        </w:rPr>
        <w:t>Intrusivo</w:t>
      </w:r>
      <w:r w:rsidRPr="005206E1">
        <w:rPr>
          <w:rFonts w:ascii="Segoe UI Light" w:hAnsi="Segoe UI Light" w:cs="Segoe UI Light"/>
          <w:sz w:val="20"/>
          <w:szCs w:val="20"/>
          <w:lang w:val="es-CL"/>
        </w:rPr>
        <w:t xml:space="preserve">: la adición de </w:t>
      </w:r>
      <w:proofErr w:type="spellStart"/>
      <w:r w:rsidRPr="005206E1">
        <w:rPr>
          <w:rFonts w:ascii="Segoe UI Light" w:hAnsi="Segoe UI Light" w:cs="Segoe UI Light"/>
          <w:sz w:val="20"/>
          <w:szCs w:val="20"/>
          <w:lang w:val="es-CL"/>
        </w:rPr>
        <w:t>Hoaxes</w:t>
      </w:r>
      <w:proofErr w:type="spellEnd"/>
      <w:r w:rsidRPr="005206E1">
        <w:rPr>
          <w:rFonts w:ascii="Segoe UI Light" w:hAnsi="Segoe UI Light" w:cs="Segoe UI Light"/>
          <w:sz w:val="20"/>
          <w:szCs w:val="20"/>
          <w:lang w:val="es-CL"/>
        </w:rPr>
        <w:t xml:space="preserve">, </w:t>
      </w:r>
      <w:proofErr w:type="spellStart"/>
      <w:r w:rsidRPr="005206E1">
        <w:rPr>
          <w:rFonts w:ascii="Segoe UI Light" w:hAnsi="Segoe UI Light" w:cs="Segoe UI Light"/>
          <w:sz w:val="20"/>
          <w:szCs w:val="20"/>
          <w:lang w:val="es-CL"/>
        </w:rPr>
        <w:t>Scams</w:t>
      </w:r>
      <w:proofErr w:type="spellEnd"/>
      <w:r w:rsidRPr="005206E1">
        <w:rPr>
          <w:rFonts w:ascii="Segoe UI Light" w:hAnsi="Segoe UI Light" w:cs="Segoe UI Light"/>
          <w:sz w:val="20"/>
          <w:szCs w:val="20"/>
          <w:lang w:val="es-CL"/>
        </w:rPr>
        <w:t xml:space="preserve"> &amp; </w:t>
      </w:r>
      <w:proofErr w:type="spellStart"/>
      <w:r w:rsidRPr="005206E1">
        <w:rPr>
          <w:rFonts w:ascii="Segoe UI Light" w:hAnsi="Segoe UI Light" w:cs="Segoe UI Light"/>
          <w:sz w:val="20"/>
          <w:szCs w:val="20"/>
          <w:lang w:val="es-CL"/>
        </w:rPr>
        <w:t>Frauds</w:t>
      </w:r>
      <w:proofErr w:type="spellEnd"/>
      <w:r w:rsidRPr="005206E1">
        <w:rPr>
          <w:rFonts w:ascii="Segoe UI Light" w:hAnsi="Segoe UI Light" w:cs="Segoe UI Light"/>
          <w:sz w:val="20"/>
          <w:szCs w:val="20"/>
          <w:lang w:val="es-CL"/>
        </w:rPr>
        <w:t xml:space="preserve"> (32%) y </w:t>
      </w:r>
      <w:proofErr w:type="spellStart"/>
      <w:r w:rsidRPr="005206E1">
        <w:rPr>
          <w:rFonts w:ascii="Segoe UI Light" w:hAnsi="Segoe UI Light" w:cs="Segoe UI Light"/>
          <w:sz w:val="20"/>
          <w:szCs w:val="20"/>
          <w:lang w:val="es-CL"/>
        </w:rPr>
        <w:t>Misogyny</w:t>
      </w:r>
      <w:proofErr w:type="spellEnd"/>
      <w:r w:rsidRPr="005206E1">
        <w:rPr>
          <w:rFonts w:ascii="Segoe UI Light" w:hAnsi="Segoe UI Light" w:cs="Segoe UI Light"/>
          <w:sz w:val="20"/>
          <w:szCs w:val="20"/>
          <w:lang w:val="es-CL"/>
        </w:rPr>
        <w:t xml:space="preserve"> (6%) elevó la categoría hasta cinco puntos YOY. El contacto no deseado (53%) se mantuvo como el principal riesgo en general, y fue 12 puntos más alto que el promedio mundial.</w:t>
      </w:r>
    </w:p>
    <w:p w14:paraId="5F00B975" w14:textId="424FC21B" w:rsidR="00F72A23" w:rsidRPr="005206E1" w:rsidRDefault="00F72A23" w:rsidP="0062685F">
      <w:pPr>
        <w:spacing w:after="60" w:line="240" w:lineRule="auto"/>
        <w:ind w:right="5697"/>
        <w:jc w:val="both"/>
        <w:rPr>
          <w:rFonts w:ascii="Segoe UI Light" w:hAnsi="Segoe UI Light" w:cs="Segoe UI Light"/>
          <w:sz w:val="20"/>
          <w:szCs w:val="20"/>
          <w:lang w:val="es-CL"/>
        </w:rPr>
      </w:pPr>
      <w:r w:rsidRPr="005206E1">
        <w:rPr>
          <w:rFonts w:ascii="Segoe UI Light" w:hAnsi="Segoe UI Light" w:cs="Segoe UI Light"/>
          <w:b/>
          <w:sz w:val="20"/>
          <w:szCs w:val="20"/>
          <w:lang w:val="es-CL"/>
        </w:rPr>
        <w:t>Sexual:</w:t>
      </w:r>
      <w:r w:rsidRPr="005206E1">
        <w:rPr>
          <w:rFonts w:ascii="Segoe UI Light" w:hAnsi="Segoe UI Light" w:cs="Segoe UI Light"/>
          <w:sz w:val="20"/>
          <w:szCs w:val="20"/>
          <w:lang w:val="es-CL"/>
        </w:rPr>
        <w:t xml:space="preserve"> casi cuatro de cada 10 encuestados experimentaron un riesgo sexual sin cambios desde 2016. </w:t>
      </w:r>
      <w:proofErr w:type="spellStart"/>
      <w:r w:rsidRPr="005206E1">
        <w:rPr>
          <w:rFonts w:ascii="Segoe UI Light" w:hAnsi="Segoe UI Light" w:cs="Segoe UI Light"/>
          <w:sz w:val="20"/>
          <w:szCs w:val="20"/>
          <w:lang w:val="es-CL"/>
        </w:rPr>
        <w:t>Sexting</w:t>
      </w:r>
      <w:proofErr w:type="spellEnd"/>
      <w:r w:rsidRPr="005206E1">
        <w:rPr>
          <w:rFonts w:ascii="Segoe UI Light" w:hAnsi="Segoe UI Light" w:cs="Segoe UI Light"/>
          <w:sz w:val="20"/>
          <w:szCs w:val="20"/>
          <w:lang w:val="es-CL"/>
        </w:rPr>
        <w:t xml:space="preserve"> no deseado recibido o enviado (31%) siguió siendo el principal riesgo en un punto YOY.</w:t>
      </w:r>
    </w:p>
    <w:p w14:paraId="39D7B1B8" w14:textId="2CCFD30B" w:rsidR="00F72A23" w:rsidRPr="005206E1" w:rsidRDefault="00166227" w:rsidP="00801EFD">
      <w:pPr>
        <w:spacing w:after="60" w:line="240" w:lineRule="auto"/>
        <w:ind w:right="5697"/>
        <w:jc w:val="both"/>
        <w:rPr>
          <w:rFonts w:ascii="Segoe UI Light" w:hAnsi="Segoe UI Light" w:cs="Segoe UI Light"/>
          <w:sz w:val="20"/>
          <w:szCs w:val="20"/>
          <w:lang w:val="es-CL"/>
        </w:rPr>
      </w:pPr>
      <w:r w:rsidRPr="005206E1">
        <w:rPr>
          <w:rFonts w:ascii="Segoe UI Light" w:hAnsi="Segoe UI Light" w:cs="Segoe UI Light"/>
          <w:noProof/>
          <w:color w:val="0072C6"/>
          <w:sz w:val="28"/>
          <w:szCs w:val="28"/>
          <w:lang w:val="es-CL"/>
        </w:rPr>
        <w:lastRenderedPageBreak/>
        <w:drawing>
          <wp:anchor distT="0" distB="0" distL="114300" distR="114300" simplePos="0" relativeHeight="251650048" behindDoc="1" locked="0" layoutInCell="1" allowOverlap="1" wp14:anchorId="28ED643E" wp14:editId="1850E650">
            <wp:simplePos x="0" y="0"/>
            <wp:positionH relativeFrom="column">
              <wp:posOffset>3702685</wp:posOffset>
            </wp:positionH>
            <wp:positionV relativeFrom="paragraph">
              <wp:posOffset>365125</wp:posOffset>
            </wp:positionV>
            <wp:extent cx="3483610" cy="2715260"/>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83610" cy="2715260"/>
                    </a:xfrm>
                    <a:prstGeom prst="rect">
                      <a:avLst/>
                    </a:prstGeom>
                    <a:noFill/>
                  </pic:spPr>
                </pic:pic>
              </a:graphicData>
            </a:graphic>
            <wp14:sizeRelH relativeFrom="margin">
              <wp14:pctWidth>0</wp14:pctWidth>
            </wp14:sizeRelH>
            <wp14:sizeRelV relativeFrom="margin">
              <wp14:pctHeight>0</wp14:pctHeight>
            </wp14:sizeRelV>
          </wp:anchor>
        </w:drawing>
      </w:r>
      <w:r w:rsidRPr="005206E1">
        <w:rPr>
          <w:rFonts w:ascii="Segoe UI Light" w:hAnsi="Segoe UI Light" w:cs="Segoe UI Light"/>
          <w:noProof/>
          <w:color w:val="0072C6"/>
          <w:sz w:val="28"/>
          <w:szCs w:val="28"/>
          <w:lang w:val="es-CL"/>
        </w:rPr>
        <w:drawing>
          <wp:anchor distT="0" distB="0" distL="114300" distR="114300" simplePos="0" relativeHeight="251666432" behindDoc="0" locked="0" layoutInCell="1" allowOverlap="1" wp14:anchorId="24991A71" wp14:editId="665C751A">
            <wp:simplePos x="0" y="0"/>
            <wp:positionH relativeFrom="column">
              <wp:posOffset>3606800</wp:posOffset>
            </wp:positionH>
            <wp:positionV relativeFrom="paragraph">
              <wp:posOffset>366395</wp:posOffset>
            </wp:positionV>
            <wp:extent cx="3274060" cy="24130"/>
            <wp:effectExtent l="0" t="0" r="0" b="0"/>
            <wp:wrapNone/>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74060" cy="24130"/>
                    </a:xfrm>
                    <a:prstGeom prst="rect">
                      <a:avLst/>
                    </a:prstGeom>
                    <a:noFill/>
                  </pic:spPr>
                </pic:pic>
              </a:graphicData>
            </a:graphic>
          </wp:anchor>
        </w:drawing>
      </w:r>
      <w:r w:rsidRPr="005206E1">
        <w:rPr>
          <w:rFonts w:ascii="Segoe UI Light" w:hAnsi="Segoe UI Light" w:cs="Segoe UI Light"/>
          <w:noProof/>
          <w:color w:val="0072C6"/>
          <w:sz w:val="28"/>
          <w:szCs w:val="28"/>
          <w:lang w:val="es-CL"/>
        </w:rPr>
        <mc:AlternateContent>
          <mc:Choice Requires="wps">
            <w:drawing>
              <wp:anchor distT="45720" distB="45720" distL="114300" distR="114300" simplePos="0" relativeHeight="251649024" behindDoc="0" locked="0" layoutInCell="1" allowOverlap="1" wp14:anchorId="370D6631" wp14:editId="47EF63D6">
                <wp:simplePos x="0" y="0"/>
                <wp:positionH relativeFrom="margin">
                  <wp:posOffset>3733800</wp:posOffset>
                </wp:positionH>
                <wp:positionV relativeFrom="page">
                  <wp:posOffset>375920</wp:posOffset>
                </wp:positionV>
                <wp:extent cx="3147060" cy="487680"/>
                <wp:effectExtent l="0" t="0" r="0" b="762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7060" cy="487680"/>
                        </a:xfrm>
                        <a:prstGeom prst="rect">
                          <a:avLst/>
                        </a:prstGeom>
                        <a:solidFill>
                          <a:srgbClr val="FFFFFF"/>
                        </a:solidFill>
                        <a:ln w="9525">
                          <a:noFill/>
                          <a:miter lim="800000"/>
                          <a:headEnd/>
                          <a:tailEnd/>
                        </a:ln>
                      </wps:spPr>
                      <wps:txbx>
                        <w:txbxContent>
                          <w:p w14:paraId="6AC74B22" w14:textId="77777777" w:rsidR="00B35790" w:rsidRPr="0066470F" w:rsidRDefault="00B35790" w:rsidP="00B35790">
                            <w:pPr>
                              <w:spacing w:after="0" w:line="240" w:lineRule="auto"/>
                              <w:rPr>
                                <w:rFonts w:ascii="Segoe UI Light" w:hAnsi="Segoe UI Light" w:cs="Segoe UI Light"/>
                                <w:sz w:val="26"/>
                                <w:szCs w:val="26"/>
                              </w:rPr>
                            </w:pPr>
                            <w:r>
                              <w:rPr>
                                <w:rFonts w:ascii="Segoe UI Light" w:hAnsi="Segoe UI Light" w:cs="Segoe UI Light"/>
                                <w:sz w:val="26"/>
                                <w:szCs w:val="26"/>
                              </w:rPr>
                              <w:t>22</w:t>
                            </w:r>
                            <w:r w:rsidRPr="0066470F">
                              <w:rPr>
                                <w:rFonts w:ascii="Segoe UI Light" w:hAnsi="Segoe UI Light" w:cs="Segoe UI Light"/>
                                <w:sz w:val="26"/>
                                <w:szCs w:val="26"/>
                              </w:rPr>
                              <w:t>% of perpetrators were family or friends</w:t>
                            </w:r>
                          </w:p>
                          <w:p w14:paraId="7A9A3A41" w14:textId="77777777" w:rsidR="00B35790" w:rsidRPr="00F27F41" w:rsidRDefault="00B35790" w:rsidP="00B35790">
                            <w:pPr>
                              <w:spacing w:after="0" w:line="240" w:lineRule="auto"/>
                              <w:jc w:val="center"/>
                              <w:rPr>
                                <w:rFonts w:ascii="Segoe UI Light" w:hAnsi="Segoe UI Light" w:cs="Segoe UI Light"/>
                                <w:sz w:val="16"/>
                                <w:szCs w:val="16"/>
                              </w:rPr>
                            </w:pPr>
                            <w:r w:rsidRPr="00F27F41">
                              <w:rPr>
                                <w:rFonts w:ascii="Segoe UI Light" w:hAnsi="Segoe UI Light" w:cs="Segoe UI Light"/>
                                <w:sz w:val="16"/>
                                <w:szCs w:val="16"/>
                              </w:rPr>
                              <w:t>(among those</w:t>
                            </w:r>
                            <w:r>
                              <w:rPr>
                                <w:rFonts w:ascii="Segoe UI Light" w:hAnsi="Segoe UI Light" w:cs="Segoe UI Light"/>
                                <w:sz w:val="16"/>
                                <w:szCs w:val="16"/>
                              </w:rPr>
                              <w:t xml:space="preserve"> who said they were treated unsafely or uncivilly)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0D6631" id="_x0000_t202" coordsize="21600,21600" o:spt="202" path="m,l,21600r21600,l21600,xe">
                <v:stroke joinstyle="miter"/>
                <v:path gradientshapeok="t" o:connecttype="rect"/>
              </v:shapetype>
              <v:shape id="_x0000_s1028" type="#_x0000_t202" style="position:absolute;left:0;text-align:left;margin-left:294pt;margin-top:29.6pt;width:247.8pt;height:38.4pt;z-index:251649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" stroked="f">
                <v:textbox>
                  <w:txbxContent>
                    <w:p w14:paraId="6AC74B22" w14:textId="77777777" w:rsidR="00B35790" w:rsidRPr="0066470F" w:rsidRDefault="00B35790" w:rsidP="00B35790">
                      <w:pPr>
                        <w:spacing w:after="0" w:line="240" w:lineRule="auto"/>
                        <w:rPr>
                          <w:rFonts w:ascii="Segoe UI Light" w:hAnsi="Segoe UI Light" w:cs="Segoe UI Light"/>
                          <w:sz w:val="26"/>
                          <w:szCs w:val="26"/>
                        </w:rPr>
                      </w:pPr>
                      <w:r>
                        <w:rPr>
                          <w:rFonts w:ascii="Segoe UI Light" w:hAnsi="Segoe UI Light" w:cs="Segoe UI Light"/>
                          <w:sz w:val="26"/>
                          <w:szCs w:val="26"/>
                        </w:rPr>
                        <w:t>22</w:t>
                      </w:r>
                      <w:r w:rsidRPr="0066470F">
                        <w:rPr>
                          <w:rFonts w:ascii="Segoe UI Light" w:hAnsi="Segoe UI Light" w:cs="Segoe UI Light"/>
                          <w:sz w:val="26"/>
                          <w:szCs w:val="26"/>
                        </w:rPr>
                        <w:t>% of perpetrators were family or friends</w:t>
                      </w:r>
                    </w:p>
                    <w:p w14:paraId="7A9A3A41" w14:textId="77777777" w:rsidR="00B35790" w:rsidRPr="00F27F41" w:rsidRDefault="00B35790" w:rsidP="00B35790">
                      <w:pPr>
                        <w:spacing w:after="0" w:line="240" w:lineRule="auto"/>
                        <w:jc w:val="center"/>
                        <w:rPr>
                          <w:rFonts w:ascii="Segoe UI Light" w:hAnsi="Segoe UI Light" w:cs="Segoe UI Light"/>
                          <w:sz w:val="16"/>
                          <w:szCs w:val="16"/>
                        </w:rPr>
                      </w:pPr>
                      <w:r w:rsidRPr="00F27F41">
                        <w:rPr>
                          <w:rFonts w:ascii="Segoe UI Light" w:hAnsi="Segoe UI Light" w:cs="Segoe UI Light"/>
                          <w:sz w:val="16"/>
                          <w:szCs w:val="16"/>
                        </w:rPr>
                        <w:t>(among those</w:t>
                      </w:r>
                      <w:r>
                        <w:rPr>
                          <w:rFonts w:ascii="Segoe UI Light" w:hAnsi="Segoe UI Light" w:cs="Segoe UI Light"/>
                          <w:sz w:val="16"/>
                          <w:szCs w:val="16"/>
                        </w:rPr>
                        <w:t xml:space="preserve"> who said they were treated unsafely or uncivilly)</w:t>
                      </w:r>
                    </w:p>
                  </w:txbxContent>
                </v:textbox>
                <w10:wrap anchorx="margin" anchory="page"/>
              </v:shape>
            </w:pict>
          </mc:Fallback>
        </mc:AlternateContent>
      </w:r>
      <w:r w:rsidR="00F72A23" w:rsidRPr="005206E1">
        <w:rPr>
          <w:rFonts w:ascii="Segoe UI Light" w:hAnsi="Segoe UI Light" w:cs="Segoe UI Light"/>
          <w:b/>
          <w:sz w:val="20"/>
          <w:szCs w:val="20"/>
          <w:lang w:val="es-CL"/>
        </w:rPr>
        <w:t>Comportamiento:</w:t>
      </w:r>
      <w:r w:rsidR="00F72A23" w:rsidRPr="005206E1">
        <w:rPr>
          <w:rFonts w:ascii="Segoe UI Light" w:hAnsi="Segoe UI Light" w:cs="Segoe UI Light"/>
          <w:sz w:val="20"/>
          <w:szCs w:val="20"/>
          <w:lang w:val="es-CL"/>
        </w:rPr>
        <w:t xml:space="preserve"> los riesgos de comportamiento se mantuvieron estables por año y ligeramente por debajo del promedio global. Trolling dejó caer ocho puntos, pero no ahuyentó la categoría debido a una gran coincidencia con el hecho de ser tratado </w:t>
      </w:r>
      <w:proofErr w:type="spellStart"/>
      <w:r w:rsidR="00F72A23" w:rsidRPr="005206E1">
        <w:rPr>
          <w:rFonts w:ascii="Segoe UI Light" w:hAnsi="Segoe UI Light" w:cs="Segoe UI Light"/>
          <w:sz w:val="20"/>
          <w:szCs w:val="20"/>
          <w:lang w:val="es-CL"/>
        </w:rPr>
        <w:t>malTreated</w:t>
      </w:r>
      <w:proofErr w:type="spellEnd"/>
      <w:r w:rsidR="00F72A23" w:rsidRPr="005206E1">
        <w:rPr>
          <w:rFonts w:ascii="Segoe UI Light" w:hAnsi="Segoe UI Light" w:cs="Segoe UI Light"/>
          <w:sz w:val="20"/>
          <w:szCs w:val="20"/>
          <w:lang w:val="es-CL"/>
        </w:rPr>
        <w:t xml:space="preserve"> Mean. </w:t>
      </w:r>
      <w:proofErr w:type="spellStart"/>
      <w:r w:rsidR="00F72A23" w:rsidRPr="005206E1">
        <w:rPr>
          <w:rFonts w:ascii="Segoe UI Light" w:hAnsi="Segoe UI Light" w:cs="Segoe UI Light"/>
          <w:sz w:val="20"/>
          <w:szCs w:val="20"/>
          <w:lang w:val="es-CL"/>
        </w:rPr>
        <w:t>Microaggression</w:t>
      </w:r>
      <w:proofErr w:type="spellEnd"/>
      <w:r w:rsidR="00F72A23" w:rsidRPr="005206E1">
        <w:rPr>
          <w:rFonts w:ascii="Segoe UI Light" w:hAnsi="Segoe UI Light" w:cs="Segoe UI Light"/>
          <w:sz w:val="20"/>
          <w:szCs w:val="20"/>
          <w:lang w:val="es-CL"/>
        </w:rPr>
        <w:t xml:space="preserve"> (14%), nuevo en 2017, se ubicó dos puntos por encima del promedio global.</w:t>
      </w:r>
    </w:p>
    <w:p w14:paraId="556E602C" w14:textId="06F95A94" w:rsidR="005A26F0" w:rsidRPr="005206E1" w:rsidRDefault="005A26F0" w:rsidP="00232628">
      <w:pPr>
        <w:autoSpaceDE w:val="0"/>
        <w:autoSpaceDN w:val="0"/>
        <w:adjustRightInd w:val="0"/>
        <w:spacing w:after="120" w:line="240" w:lineRule="auto"/>
        <w:ind w:right="5760"/>
        <w:jc w:val="both"/>
        <w:rPr>
          <w:rFonts w:ascii="Segoe UI Light" w:hAnsi="Segoe UI Light" w:cs="Segoe UI Light"/>
          <w:sz w:val="20"/>
          <w:szCs w:val="20"/>
          <w:lang w:val="es-CL"/>
        </w:rPr>
        <w:sectPr w:rsidR="005A26F0" w:rsidRPr="005206E1" w:rsidSect="005A26F0">
          <w:footerReference w:type="default" r:id="rId17"/>
          <w:type w:val="continuous"/>
          <w:pgSz w:w="12240" w:h="15840"/>
          <w:pgMar w:top="720" w:right="720" w:bottom="720" w:left="720" w:header="720" w:footer="144" w:gutter="0"/>
          <w:cols w:space="720"/>
          <w:docGrid w:linePitch="360"/>
        </w:sectPr>
      </w:pPr>
      <w:r w:rsidRPr="005206E1">
        <w:rPr>
          <w:rFonts w:ascii="Segoe UI Light" w:hAnsi="Segoe UI Light" w:cs="Segoe UI Light"/>
          <w:sz w:val="20"/>
          <w:szCs w:val="20"/>
          <w:lang w:val="es-CL"/>
        </w:rPr>
        <w:t xml:space="preserve"> </w:t>
      </w:r>
    </w:p>
    <w:p w14:paraId="15D67165" w14:textId="61576F48" w:rsidR="00821F5C" w:rsidRPr="005206E1" w:rsidRDefault="00D811C4" w:rsidP="005A26F0">
      <w:pPr>
        <w:autoSpaceDE w:val="0"/>
        <w:autoSpaceDN w:val="0"/>
        <w:adjustRightInd w:val="0"/>
        <w:spacing w:after="120" w:line="240" w:lineRule="auto"/>
        <w:ind w:right="5760"/>
        <w:jc w:val="both"/>
        <w:rPr>
          <w:rFonts w:ascii="Segoe UI Light" w:hAnsi="Segoe UI Light" w:cs="Segoe UI Light"/>
          <w:b/>
          <w:sz w:val="28"/>
          <w:szCs w:val="28"/>
          <w:lang w:val="es-CL"/>
        </w:rPr>
        <w:sectPr w:rsidR="00821F5C" w:rsidRPr="005206E1" w:rsidSect="00FC4FE9">
          <w:type w:val="continuous"/>
          <w:pgSz w:w="12240" w:h="15840"/>
          <w:pgMar w:top="720" w:right="720" w:bottom="720" w:left="720" w:header="720" w:footer="144" w:gutter="0"/>
          <w:cols w:space="720"/>
          <w:docGrid w:linePitch="360"/>
        </w:sectPr>
      </w:pPr>
      <w:r w:rsidRPr="005206E1">
        <w:rPr>
          <w:rFonts w:ascii="Segoe UI Light" w:hAnsi="Segoe UI Light" w:cs="Segoe UI Light"/>
          <w:noProof/>
          <w:color w:val="0072C6"/>
          <w:sz w:val="40"/>
          <w:szCs w:val="40"/>
          <w:lang w:val="es-CL"/>
        </w:rPr>
        <w:t>2</w:t>
      </w:r>
      <w:r w:rsidRPr="005206E1">
        <w:rPr>
          <w:rFonts w:ascii="Segoe UI Light" w:hAnsi="Segoe UI Light" w:cs="Segoe UI Light"/>
          <w:b/>
          <w:noProof/>
          <w:color w:val="0072C6"/>
          <w:sz w:val="28"/>
          <w:szCs w:val="28"/>
          <w:lang w:val="es-CL"/>
        </w:rPr>
        <w:t xml:space="preserve">  </w:t>
      </w:r>
      <w:bookmarkStart w:id="4" w:name="_Hlk494798281"/>
      <w:r w:rsidR="00B35790" w:rsidRPr="005206E1">
        <w:rPr>
          <w:rFonts w:ascii="Segoe UI Light" w:hAnsi="Segoe UI Light" w:cs="Segoe UI Light"/>
          <w:noProof/>
          <w:color w:val="0072C6"/>
          <w:sz w:val="28"/>
          <w:szCs w:val="28"/>
          <w:lang w:val="es-CL"/>
        </w:rPr>
        <w:t>Los Blancos de ataques en línea</w:t>
      </w:r>
      <w:r w:rsidR="00B35790" w:rsidRPr="005206E1">
        <w:rPr>
          <w:rFonts w:ascii="Segoe UI Light" w:hAnsi="Segoe UI Light" w:cs="Segoe UI Light"/>
          <w:b/>
          <w:noProof/>
          <w:color w:val="0072C6"/>
          <w:sz w:val="28"/>
          <w:szCs w:val="28"/>
          <w:lang w:val="es-CL"/>
        </w:rPr>
        <w:t xml:space="preserve"> </w:t>
      </w:r>
      <w:bookmarkEnd w:id="4"/>
      <w:r w:rsidR="00B35790" w:rsidRPr="005206E1">
        <w:rPr>
          <w:rFonts w:ascii="Segoe UI Light" w:hAnsi="Segoe UI Light" w:cs="Segoe UI Light"/>
          <w:noProof/>
          <w:color w:val="0072C6"/>
          <w:sz w:val="28"/>
          <w:szCs w:val="28"/>
          <w:lang w:val="es-CL"/>
        </w:rPr>
        <w:t xml:space="preserve"> a menudo nombran a conocidos  como autores.</w:t>
      </w:r>
    </w:p>
    <w:p w14:paraId="4A2F8612" w14:textId="1756F304" w:rsidR="00166227" w:rsidRDefault="00166227" w:rsidP="00801EFD">
      <w:pPr>
        <w:autoSpaceDE w:val="0"/>
        <w:autoSpaceDN w:val="0"/>
        <w:adjustRightInd w:val="0"/>
        <w:spacing w:after="0" w:line="240" w:lineRule="auto"/>
        <w:ind w:right="5697"/>
        <w:jc w:val="both"/>
        <w:rPr>
          <w:rFonts w:ascii="Segoe UI Light" w:hAnsi="Segoe UI Light" w:cs="Segoe UI Light"/>
          <w:sz w:val="20"/>
          <w:szCs w:val="20"/>
          <w:lang w:val="es-CL"/>
        </w:rPr>
      </w:pPr>
      <w:r w:rsidRPr="005206E1">
        <w:rPr>
          <w:rFonts w:ascii="Segoe UI Light" w:hAnsi="Segoe UI Light" w:cs="Segoe UI Light"/>
          <w:noProof/>
          <w:sz w:val="20"/>
          <w:szCs w:val="20"/>
          <w:lang w:val="es-CL"/>
        </w:rPr>
        <w:drawing>
          <wp:anchor distT="0" distB="0" distL="114300" distR="114300" simplePos="0" relativeHeight="251668480" behindDoc="0" locked="0" layoutInCell="1" allowOverlap="1" wp14:anchorId="1A7EBF07" wp14:editId="7B31301D">
            <wp:simplePos x="0" y="0"/>
            <wp:positionH relativeFrom="column">
              <wp:posOffset>3814877</wp:posOffset>
            </wp:positionH>
            <wp:positionV relativeFrom="paragraph">
              <wp:posOffset>1290955</wp:posOffset>
            </wp:positionV>
            <wp:extent cx="3408045" cy="2739390"/>
            <wp:effectExtent l="0" t="0" r="1905" b="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08045" cy="2739390"/>
                    </a:xfrm>
                    <a:prstGeom prst="rect">
                      <a:avLst/>
                    </a:prstGeom>
                    <a:noFill/>
                  </pic:spPr>
                </pic:pic>
              </a:graphicData>
            </a:graphic>
            <wp14:sizeRelH relativeFrom="margin">
              <wp14:pctWidth>0</wp14:pctWidth>
            </wp14:sizeRelH>
            <wp14:sizeRelV relativeFrom="margin">
              <wp14:pctHeight>0</wp14:pctHeight>
            </wp14:sizeRelV>
          </wp:anchor>
        </w:drawing>
      </w:r>
      <w:r w:rsidRPr="005206E1">
        <w:rPr>
          <w:rFonts w:ascii="Segoe UI Light" w:hAnsi="Segoe UI Light" w:cs="Segoe UI Light"/>
          <w:noProof/>
          <w:color w:val="0072C6"/>
          <w:sz w:val="40"/>
          <w:szCs w:val="40"/>
          <w:lang w:val="es-CL"/>
        </w:rPr>
        <mc:AlternateContent>
          <mc:Choice Requires="wps">
            <w:drawing>
              <wp:anchor distT="45720" distB="45720" distL="114300" distR="114300" simplePos="0" relativeHeight="251652096" behindDoc="1" locked="0" layoutInCell="1" allowOverlap="1" wp14:anchorId="36232BCA" wp14:editId="676C8A5E">
                <wp:simplePos x="0" y="0"/>
                <wp:positionH relativeFrom="margin">
                  <wp:posOffset>3703955</wp:posOffset>
                </wp:positionH>
                <wp:positionV relativeFrom="page">
                  <wp:posOffset>3868650</wp:posOffset>
                </wp:positionV>
                <wp:extent cx="3147060" cy="320040"/>
                <wp:effectExtent l="0" t="0" r="0" b="3810"/>
                <wp:wrapTight wrapText="bothSides">
                  <wp:wrapPolygon edited="0">
                    <wp:start x="0" y="0"/>
                    <wp:lineTo x="0" y="20571"/>
                    <wp:lineTo x="21443" y="20571"/>
                    <wp:lineTo x="21443" y="0"/>
                    <wp:lineTo x="0" y="0"/>
                  </wp:wrapPolygon>
                </wp:wrapTight>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7060" cy="320040"/>
                        </a:xfrm>
                        <a:prstGeom prst="rect">
                          <a:avLst/>
                        </a:prstGeom>
                        <a:solidFill>
                          <a:srgbClr val="FFFFFF"/>
                        </a:solidFill>
                        <a:ln w="9525">
                          <a:noFill/>
                          <a:miter lim="800000"/>
                          <a:headEnd/>
                          <a:tailEnd/>
                        </a:ln>
                      </wps:spPr>
                      <wps:txbx>
                        <w:txbxContent>
                          <w:p w14:paraId="098398FC" w14:textId="77777777" w:rsidR="00B35790" w:rsidRPr="00F27F41" w:rsidRDefault="00B35790" w:rsidP="00B35790">
                            <w:pPr>
                              <w:spacing w:after="0" w:line="240" w:lineRule="auto"/>
                              <w:rPr>
                                <w:rFonts w:ascii="Segoe UI Light" w:hAnsi="Segoe UI Light" w:cs="Segoe UI Light"/>
                                <w:sz w:val="16"/>
                                <w:szCs w:val="16"/>
                              </w:rPr>
                            </w:pPr>
                            <w:r>
                              <w:rPr>
                                <w:rFonts w:ascii="Segoe UI Light" w:hAnsi="Segoe UI Light" w:cs="Segoe UI Light"/>
                                <w:sz w:val="26"/>
                                <w:szCs w:val="26"/>
                              </w:rPr>
                              <w:t>Loss of trust was the biggest consequence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232BCA" id="_x0000_s1029" type="#_x0000_t202" style="position:absolute;left:0;text-align:left;margin-left:291.65pt;margin-top:304.6pt;width:247.8pt;height:25.2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" stroked="f">
                <v:textbox>
                  <w:txbxContent>
                    <w:p w14:paraId="098398FC" w14:textId="77777777" w:rsidR="00B35790" w:rsidRPr="00F27F41" w:rsidRDefault="00B35790" w:rsidP="00B35790">
                      <w:pPr>
                        <w:spacing w:after="0" w:line="240" w:lineRule="auto"/>
                        <w:rPr>
                          <w:rFonts w:ascii="Segoe UI Light" w:hAnsi="Segoe UI Light" w:cs="Segoe UI Light"/>
                          <w:sz w:val="16"/>
                          <w:szCs w:val="16"/>
                        </w:rPr>
                      </w:pPr>
                      <w:r>
                        <w:rPr>
                          <w:rFonts w:ascii="Segoe UI Light" w:hAnsi="Segoe UI Light" w:cs="Segoe UI Light"/>
                          <w:sz w:val="26"/>
                          <w:szCs w:val="26"/>
                        </w:rPr>
                        <w:t>Loss of trust was the biggest consequence</w:t>
                      </w:r>
                    </w:p>
                  </w:txbxContent>
                </v:textbox>
                <w10:wrap type="tight" anchorx="margin" anchory="page"/>
              </v:shape>
            </w:pict>
          </mc:Fallback>
        </mc:AlternateContent>
      </w:r>
      <w:r w:rsidRPr="005206E1">
        <w:rPr>
          <w:rFonts w:ascii="Segoe UI Light" w:hAnsi="Segoe UI Light" w:cs="Segoe UI Light"/>
          <w:noProof/>
          <w:color w:val="0072C6"/>
          <w:sz w:val="40"/>
          <w:szCs w:val="40"/>
          <w:lang w:val="es-MX" w:eastAsia="es-MX"/>
        </w:rPr>
        <mc:AlternateContent>
          <mc:Choice Requires="wps">
            <w:drawing>
              <wp:anchor distT="45720" distB="45720" distL="114300" distR="114300" simplePos="0" relativeHeight="251648000" behindDoc="1" locked="0" layoutInCell="1" allowOverlap="1" wp14:anchorId="64B2BE1A" wp14:editId="24B43069">
                <wp:simplePos x="0" y="0"/>
                <wp:positionH relativeFrom="margin">
                  <wp:posOffset>3717925</wp:posOffset>
                </wp:positionH>
                <wp:positionV relativeFrom="paragraph">
                  <wp:posOffset>786333</wp:posOffset>
                </wp:positionV>
                <wp:extent cx="3307080" cy="342900"/>
                <wp:effectExtent l="0" t="0" r="7620" b="0"/>
                <wp:wrapTight wrapText="bothSides">
                  <wp:wrapPolygon edited="0">
                    <wp:start x="0" y="0"/>
                    <wp:lineTo x="0" y="20400"/>
                    <wp:lineTo x="21525" y="20400"/>
                    <wp:lineTo x="21525" y="0"/>
                    <wp:lineTo x="0" y="0"/>
                  </wp:wrapPolygon>
                </wp:wrapTight>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7080" cy="342900"/>
                        </a:xfrm>
                        <a:prstGeom prst="rect">
                          <a:avLst/>
                        </a:prstGeom>
                        <a:solidFill>
                          <a:srgbClr val="FFFFFF"/>
                        </a:solidFill>
                        <a:ln w="9525">
                          <a:noFill/>
                          <a:miter lim="800000"/>
                          <a:headEnd/>
                          <a:tailEnd/>
                        </a:ln>
                      </wps:spPr>
                      <wps:txbx>
                        <w:txbxContent>
                          <w:p w14:paraId="42B6BE1E" w14:textId="7198D0BF" w:rsidR="00AE215F" w:rsidRDefault="00AE215F" w:rsidP="00232628">
                            <w:pPr>
                              <w:spacing w:after="0" w:line="240" w:lineRule="auto"/>
                              <w:rPr>
                                <w:rFonts w:ascii="Segoe UI Light" w:hAnsi="Segoe UI Light" w:cs="Segoe UI Light"/>
                                <w:sz w:val="26"/>
                                <w:szCs w:val="26"/>
                              </w:rPr>
                            </w:pPr>
                            <w:r w:rsidRPr="0066470F">
                              <w:rPr>
                                <w:rFonts w:ascii="Segoe UI Light" w:hAnsi="Segoe UI Light" w:cs="Segoe UI Light"/>
                                <w:sz w:val="26"/>
                                <w:szCs w:val="26"/>
                              </w:rPr>
                              <w:t>Reports of civil behavior were widespread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B2BE1A" id="_x0000_s1030" type="#_x0000_t202" style="position:absolute;left:0;text-align:left;margin-left:292.75pt;margin-top:61.9pt;width:260.4pt;height:27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" stroked="f">
                <v:textbox>
                  <w:txbxContent>
                    <w:p w14:paraId="42B6BE1E" w14:textId="7198D0BF" w:rsidR="00AE215F" w:rsidRDefault="00AE215F" w:rsidP="00232628">
                      <w:pPr>
                        <w:spacing w:after="0" w:line="240" w:lineRule="auto"/>
                        <w:rPr>
                          <w:rFonts w:ascii="Segoe UI Light" w:hAnsi="Segoe UI Light" w:cs="Segoe UI Light"/>
                          <w:sz w:val="26"/>
                          <w:szCs w:val="26"/>
                        </w:rPr>
                      </w:pPr>
                      <w:r w:rsidRPr="0066470F">
                        <w:rPr>
                          <w:rFonts w:ascii="Segoe UI Light" w:hAnsi="Segoe UI Light" w:cs="Segoe UI Light"/>
                          <w:sz w:val="26"/>
                          <w:szCs w:val="26"/>
                        </w:rPr>
                        <w:t>Reports of civil behavior were widespread</w:t>
                      </w:r>
                    </w:p>
                  </w:txbxContent>
                </v:textbox>
                <w10:wrap type="tight" anchorx="margin"/>
              </v:shape>
            </w:pict>
          </mc:Fallback>
        </mc:AlternateContent>
      </w:r>
      <w:r w:rsidRPr="005206E1">
        <w:rPr>
          <w:rFonts w:ascii="Segoe UI Light" w:hAnsi="Segoe UI Light" w:cs="Segoe UI Light"/>
          <w:noProof/>
          <w:color w:val="0072C6"/>
          <w:sz w:val="28"/>
          <w:szCs w:val="28"/>
          <w:lang w:val="es-MX" w:eastAsia="es-MX"/>
        </w:rPr>
        <mc:AlternateContent>
          <mc:Choice Requires="wps">
            <w:drawing>
              <wp:anchor distT="0" distB="0" distL="114300" distR="114300" simplePos="0" relativeHeight="251646976" behindDoc="0" locked="0" layoutInCell="1" allowOverlap="1" wp14:anchorId="380939E1" wp14:editId="7DB59A72">
                <wp:simplePos x="0" y="0"/>
                <wp:positionH relativeFrom="page">
                  <wp:posOffset>4170045</wp:posOffset>
                </wp:positionH>
                <wp:positionV relativeFrom="paragraph">
                  <wp:posOffset>759892</wp:posOffset>
                </wp:positionV>
                <wp:extent cx="3263900" cy="8890"/>
                <wp:effectExtent l="0" t="0" r="31750" b="29210"/>
                <wp:wrapSquare wrapText="bothSides"/>
                <wp:docPr id="21" name="Straight Connector 21"/>
                <wp:cNvGraphicFramePr/>
                <a:graphic xmlns:a="http://schemas.openxmlformats.org/drawingml/2006/main">
                  <a:graphicData uri="http://schemas.microsoft.com/office/word/2010/wordprocessingShape">
                    <wps:wsp>
                      <wps:cNvCnPr/>
                      <wps:spPr>
                        <a:xfrm flipV="1">
                          <a:off x="0" y="0"/>
                          <a:ext cx="3263900" cy="8890"/>
                        </a:xfrm>
                        <a:prstGeom prst="line">
                          <a:avLst/>
                        </a:prstGeom>
                        <a:ln w="1270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53B392" id="Straight Connector 21" o:spid="_x0000_s1026" style="position:absolute;flip:y;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328.35pt,59.85pt" to="585.35pt,6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" strokecolor="gray [1629]" strokeweight="1pt">
                <w10:wrap type="square" anchorx="page"/>
              </v:line>
            </w:pict>
          </mc:Fallback>
        </mc:AlternateContent>
      </w:r>
      <w:r w:rsidR="00B35790" w:rsidRPr="005206E1">
        <w:rPr>
          <w:rFonts w:ascii="Segoe UI Light" w:hAnsi="Segoe UI Light" w:cs="Segoe UI Light"/>
          <w:sz w:val="20"/>
          <w:szCs w:val="20"/>
          <w:lang w:val="es-CL"/>
        </w:rPr>
        <w:t xml:space="preserve">Aunque muchos creen que los riesgos en línea se ven facilitados por el anonimato proporcionado por Internet, estas experiencias a menudo involucraron a personas que conocían personalmente, incluidos familiares y amigos (22%) en comparación con el 17% a nivel mundial. El 58% se había encontrado con su perpetrador en la vida real, ocho puntos más que en 2016 y cinco puntos más que el promedio mundial (53%). Entre aquellos que se habían encontrado con su agresor, el 72% se reunió antes de que ocurriera el riesgo. La familiaridad con el perpetrador en la vida real se relacionó con una mayor exposición a los riesgos en línea. El número promedio de riesgos fue un 79% más alto entre quienes se habían encontrado con el agresor en la vida real que entre los </w:t>
      </w:r>
    </w:p>
    <w:p w14:paraId="1B18BE5D" w14:textId="2DA593C1" w:rsidR="00B35790" w:rsidRPr="005206E1" w:rsidRDefault="00B35790" w:rsidP="00801EFD">
      <w:pPr>
        <w:autoSpaceDE w:val="0"/>
        <w:autoSpaceDN w:val="0"/>
        <w:adjustRightInd w:val="0"/>
        <w:spacing w:after="0" w:line="240" w:lineRule="auto"/>
        <w:ind w:right="5697"/>
        <w:jc w:val="both"/>
        <w:rPr>
          <w:rFonts w:ascii="Segoe UI Light" w:hAnsi="Segoe UI Light" w:cs="Segoe UI Light"/>
          <w:sz w:val="20"/>
          <w:szCs w:val="20"/>
          <w:lang w:val="es-CL"/>
        </w:rPr>
      </w:pPr>
      <w:r w:rsidRPr="005206E1">
        <w:rPr>
          <w:rFonts w:ascii="Segoe UI Light" w:hAnsi="Segoe UI Light" w:cs="Segoe UI Light"/>
          <w:sz w:val="20"/>
          <w:szCs w:val="20"/>
          <w:lang w:val="es-CL"/>
        </w:rPr>
        <w:t>que no (4.7 contra 2.6).</w:t>
      </w:r>
    </w:p>
    <w:p w14:paraId="4C903AFD" w14:textId="1ED1015C" w:rsidR="003C62EF" w:rsidRPr="005206E1" w:rsidRDefault="00166227" w:rsidP="00801EFD">
      <w:pPr>
        <w:tabs>
          <w:tab w:val="left" w:pos="5103"/>
        </w:tabs>
        <w:autoSpaceDE w:val="0"/>
        <w:autoSpaceDN w:val="0"/>
        <w:adjustRightInd w:val="0"/>
        <w:spacing w:after="0" w:line="240" w:lineRule="auto"/>
        <w:ind w:right="5697"/>
        <w:jc w:val="both"/>
        <w:rPr>
          <w:rFonts w:ascii="Segoe UI Light" w:hAnsi="Segoe UI Light" w:cs="Segoe UI Light"/>
          <w:color w:val="0072C6"/>
          <w:sz w:val="40"/>
          <w:szCs w:val="40"/>
          <w:lang w:val="es-CL"/>
        </w:rPr>
        <w:sectPr w:rsidR="003C62EF" w:rsidRPr="005206E1" w:rsidSect="00AC63E9">
          <w:type w:val="continuous"/>
          <w:pgSz w:w="12240" w:h="15840"/>
          <w:pgMar w:top="720" w:right="720" w:bottom="720" w:left="720" w:header="720" w:footer="144" w:gutter="0"/>
          <w:cols w:space="720"/>
          <w:docGrid w:linePitch="360"/>
        </w:sectPr>
      </w:pPr>
      <w:r w:rsidRPr="005206E1">
        <w:rPr>
          <w:rFonts w:ascii="Segoe UI Light" w:hAnsi="Segoe UI Light" w:cs="Segoe UI Light"/>
          <w:noProof/>
          <w:sz w:val="20"/>
          <w:szCs w:val="20"/>
          <w:lang w:val="es-CL"/>
        </w:rPr>
        <w:drawing>
          <wp:anchor distT="0" distB="0" distL="114300" distR="114300" simplePos="0" relativeHeight="251657216" behindDoc="0" locked="0" layoutInCell="1" allowOverlap="1" wp14:anchorId="6C819D99" wp14:editId="15F9C9A6">
            <wp:simplePos x="0" y="0"/>
            <wp:positionH relativeFrom="column">
              <wp:posOffset>3712845</wp:posOffset>
            </wp:positionH>
            <wp:positionV relativeFrom="paragraph">
              <wp:posOffset>1691843</wp:posOffset>
            </wp:positionV>
            <wp:extent cx="3401060" cy="552450"/>
            <wp:effectExtent l="0" t="0" r="889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01060" cy="552450"/>
                    </a:xfrm>
                    <a:prstGeom prst="rect">
                      <a:avLst/>
                    </a:prstGeom>
                    <a:noFill/>
                  </pic:spPr>
                </pic:pic>
              </a:graphicData>
            </a:graphic>
          </wp:anchor>
        </w:drawing>
      </w:r>
      <w:r w:rsidRPr="005206E1">
        <w:rPr>
          <w:rFonts w:ascii="Segoe UI Light" w:hAnsi="Segoe UI Light" w:cs="Segoe UI Light"/>
          <w:noProof/>
          <w:sz w:val="20"/>
          <w:szCs w:val="20"/>
          <w:lang w:val="es-CL"/>
        </w:rPr>
        <w:drawing>
          <wp:anchor distT="0" distB="0" distL="114300" distR="114300" simplePos="0" relativeHeight="251670528" behindDoc="0" locked="0" layoutInCell="1" allowOverlap="1" wp14:anchorId="181163C0" wp14:editId="532DE330">
            <wp:simplePos x="0" y="0"/>
            <wp:positionH relativeFrom="column">
              <wp:posOffset>3750945</wp:posOffset>
            </wp:positionH>
            <wp:positionV relativeFrom="paragraph">
              <wp:posOffset>1707312</wp:posOffset>
            </wp:positionV>
            <wp:extent cx="3274060" cy="24130"/>
            <wp:effectExtent l="0" t="0" r="0" b="0"/>
            <wp:wrapNone/>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74060" cy="24130"/>
                    </a:xfrm>
                    <a:prstGeom prst="rect">
                      <a:avLst/>
                    </a:prstGeom>
                    <a:noFill/>
                  </pic:spPr>
                </pic:pic>
              </a:graphicData>
            </a:graphic>
          </wp:anchor>
        </w:drawing>
      </w:r>
      <w:r w:rsidR="00B35790" w:rsidRPr="005206E1">
        <w:rPr>
          <w:rFonts w:ascii="Segoe UI Light" w:hAnsi="Segoe UI Light" w:cs="Segoe UI Light"/>
          <w:sz w:val="20"/>
          <w:szCs w:val="20"/>
          <w:lang w:val="es-CL"/>
        </w:rPr>
        <w:t>La familiaridad con el perpetrador en la vida real también afectó la exposición a las consecuencias. Más de seis de cada 10 encuestados (63%, -6 puntos) sufrieron al menos una consecuencia de los riesgos en línea, siendo la pérdida de confianza en línea y fuera de línea el más común. Entre los que se habían encontrado con su autor en la vida real, el 55% perdió la confianza en las personas en línea y el 42% perdió la confianza en las personas fuera de línea. Esto en comparación con la pérdida de confianza en las personas en línea (30%) y fuera de línea (17%) para aquellos que no habían conocido al perpetrador en la vida real.</w:t>
      </w:r>
    </w:p>
    <w:p w14:paraId="65F27B65" w14:textId="37406969" w:rsidR="0062685F" w:rsidRPr="005206E1" w:rsidRDefault="00166227" w:rsidP="003C62EF">
      <w:pPr>
        <w:autoSpaceDE w:val="0"/>
        <w:autoSpaceDN w:val="0"/>
        <w:adjustRightInd w:val="0"/>
        <w:spacing w:after="0" w:line="240" w:lineRule="auto"/>
        <w:ind w:right="5760"/>
        <w:rPr>
          <w:rFonts w:ascii="Segoe UI Light" w:hAnsi="Segoe UI Light" w:cs="Segoe UI Light"/>
          <w:color w:val="0072C6"/>
          <w:sz w:val="28"/>
          <w:szCs w:val="28"/>
          <w:lang w:val="es-CL"/>
        </w:rPr>
      </w:pPr>
      <w:r w:rsidRPr="005206E1">
        <w:rPr>
          <w:rFonts w:ascii="Segoe UI Light" w:hAnsi="Segoe UI Light" w:cs="Segoe UI Light"/>
          <w:noProof/>
          <w:sz w:val="20"/>
          <w:szCs w:val="20"/>
          <w:lang w:val="es-CL"/>
        </w:rPr>
        <w:drawing>
          <wp:anchor distT="0" distB="0" distL="114300" distR="114300" simplePos="0" relativeHeight="251672576" behindDoc="0" locked="0" layoutInCell="1" allowOverlap="1" wp14:anchorId="727DD2CD" wp14:editId="69137F59">
            <wp:simplePos x="0" y="0"/>
            <wp:positionH relativeFrom="column">
              <wp:posOffset>3594100</wp:posOffset>
            </wp:positionH>
            <wp:positionV relativeFrom="paragraph">
              <wp:posOffset>222655</wp:posOffset>
            </wp:positionV>
            <wp:extent cx="3481070" cy="2493645"/>
            <wp:effectExtent l="0" t="0" r="0" b="0"/>
            <wp:wrapNone/>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81070" cy="2493645"/>
                    </a:xfrm>
                    <a:prstGeom prst="rect">
                      <a:avLst/>
                    </a:prstGeom>
                    <a:noFill/>
                  </pic:spPr>
                </pic:pic>
              </a:graphicData>
            </a:graphic>
          </wp:anchor>
        </w:drawing>
      </w:r>
    </w:p>
    <w:p w14:paraId="5CAA5905" w14:textId="70046808" w:rsidR="00D002AC" w:rsidRPr="005206E1" w:rsidRDefault="002060DA" w:rsidP="003C62EF">
      <w:pPr>
        <w:autoSpaceDE w:val="0"/>
        <w:autoSpaceDN w:val="0"/>
        <w:adjustRightInd w:val="0"/>
        <w:spacing w:after="0" w:line="240" w:lineRule="auto"/>
        <w:ind w:right="5760"/>
        <w:rPr>
          <w:rFonts w:ascii="Segoe UI Light" w:hAnsi="Segoe UI Light" w:cs="Segoe UI Light"/>
          <w:color w:val="0072C6"/>
          <w:sz w:val="28"/>
          <w:szCs w:val="28"/>
          <w:lang w:val="es-CL"/>
        </w:rPr>
        <w:sectPr w:rsidR="00D002AC" w:rsidRPr="005206E1" w:rsidSect="003C62EF">
          <w:type w:val="continuous"/>
          <w:pgSz w:w="12240" w:h="15840"/>
          <w:pgMar w:top="720" w:right="720" w:bottom="720" w:left="720" w:header="720" w:footer="144" w:gutter="0"/>
          <w:cols w:space="720"/>
          <w:docGrid w:linePitch="360"/>
        </w:sectPr>
      </w:pPr>
      <w:r w:rsidRPr="005206E1">
        <w:rPr>
          <w:rFonts w:ascii="Segoe UI Light" w:hAnsi="Segoe UI Light" w:cs="Segoe UI Light"/>
          <w:color w:val="0072C6"/>
          <w:sz w:val="28"/>
          <w:szCs w:val="28"/>
          <w:lang w:val="es-CL"/>
        </w:rPr>
        <w:t xml:space="preserve">3 </w:t>
      </w:r>
      <w:proofErr w:type="gramStart"/>
      <w:r w:rsidRPr="005206E1">
        <w:rPr>
          <w:rFonts w:ascii="Segoe UI Light" w:hAnsi="Segoe UI Light" w:cs="Segoe UI Light"/>
          <w:color w:val="0072C6"/>
          <w:sz w:val="28"/>
          <w:szCs w:val="28"/>
          <w:lang w:val="es-CL"/>
        </w:rPr>
        <w:t>Surgen</w:t>
      </w:r>
      <w:proofErr w:type="gramEnd"/>
      <w:r w:rsidR="0062685F" w:rsidRPr="005206E1">
        <w:rPr>
          <w:rFonts w:ascii="Segoe UI Light" w:hAnsi="Segoe UI Light" w:cs="Segoe UI Light"/>
          <w:color w:val="0072C6"/>
          <w:sz w:val="28"/>
          <w:szCs w:val="28"/>
          <w:lang w:val="es-CL"/>
        </w:rPr>
        <w:t xml:space="preserve"> señales alentadoras</w:t>
      </w:r>
    </w:p>
    <w:p w14:paraId="1FC4ABD8" w14:textId="6D194CF6" w:rsidR="000438D2" w:rsidRPr="005206E1" w:rsidRDefault="000438D2" w:rsidP="000438D2">
      <w:pPr>
        <w:autoSpaceDE w:val="0"/>
        <w:autoSpaceDN w:val="0"/>
        <w:adjustRightInd w:val="0"/>
        <w:spacing w:after="60" w:line="240" w:lineRule="auto"/>
        <w:ind w:right="5760"/>
        <w:jc w:val="both"/>
        <w:rPr>
          <w:rFonts w:ascii="Segoe UI Light" w:hAnsi="Segoe UI Light" w:cs="Segoe UI Light"/>
          <w:sz w:val="20"/>
          <w:szCs w:val="20"/>
          <w:lang w:val="es-CL"/>
        </w:rPr>
      </w:pPr>
      <w:r w:rsidRPr="005206E1">
        <w:rPr>
          <w:rFonts w:ascii="Segoe UI Light" w:hAnsi="Segoe UI Light" w:cs="Segoe UI Light"/>
          <w:sz w:val="20"/>
          <w:szCs w:val="20"/>
          <w:lang w:val="es-CL"/>
        </w:rPr>
        <w:t xml:space="preserve">Los chilenos obtuvieron puntajes por encima de los promedios globales en comportamiento civilizado. </w:t>
      </w:r>
      <w:r w:rsidR="00E07C2D" w:rsidRPr="005206E1">
        <w:rPr>
          <w:rFonts w:ascii="Segoe UI Light" w:hAnsi="Segoe UI Light" w:cs="Segoe UI Light"/>
          <w:sz w:val="20"/>
          <w:szCs w:val="20"/>
          <w:lang w:val="es-CL"/>
        </w:rPr>
        <w:t>S</w:t>
      </w:r>
      <w:r w:rsidRPr="005206E1">
        <w:rPr>
          <w:rFonts w:ascii="Segoe UI Light" w:hAnsi="Segoe UI Light" w:cs="Segoe UI Light"/>
          <w:sz w:val="20"/>
          <w:szCs w:val="20"/>
          <w:lang w:val="es-CL"/>
        </w:rPr>
        <w:t>egún el estudio conducido por Microsoft, e</w:t>
      </w:r>
      <w:r w:rsidR="00E07C2D" w:rsidRPr="005206E1">
        <w:rPr>
          <w:rFonts w:ascii="Segoe UI Light" w:hAnsi="Segoe UI Light" w:cs="Segoe UI Light"/>
          <w:sz w:val="20"/>
          <w:szCs w:val="20"/>
          <w:lang w:val="es-CL"/>
        </w:rPr>
        <w:t xml:space="preserve">xcedieron el promedio de todas mediciones con más largas brechas en respuestas como ser activos a la hora de tratar a alguien con respeto y dignidad </w:t>
      </w:r>
      <w:r w:rsidRPr="005206E1">
        <w:rPr>
          <w:rFonts w:ascii="Segoe UI Light" w:hAnsi="Segoe UI Light" w:cs="Segoe UI Light"/>
          <w:sz w:val="20"/>
          <w:szCs w:val="20"/>
          <w:lang w:val="es-CL"/>
        </w:rPr>
        <w:t xml:space="preserve">(83%, 71%) y </w:t>
      </w:r>
      <w:r w:rsidR="00E07C2D" w:rsidRPr="005206E1">
        <w:rPr>
          <w:rFonts w:ascii="Segoe UI Light" w:hAnsi="Segoe UI Light" w:cs="Segoe UI Light"/>
          <w:sz w:val="20"/>
          <w:szCs w:val="20"/>
          <w:lang w:val="es-CL"/>
        </w:rPr>
        <w:t xml:space="preserve">pensar </w:t>
      </w:r>
      <w:r w:rsidRPr="005206E1">
        <w:rPr>
          <w:rFonts w:ascii="Segoe UI Light" w:hAnsi="Segoe UI Light" w:cs="Segoe UI Light"/>
          <w:sz w:val="20"/>
          <w:szCs w:val="20"/>
          <w:lang w:val="es-CL"/>
        </w:rPr>
        <w:t>antes de responder algo</w:t>
      </w:r>
      <w:r w:rsidR="00E07C2D" w:rsidRPr="005206E1">
        <w:rPr>
          <w:rFonts w:ascii="Segoe UI Light" w:hAnsi="Segoe UI Light" w:cs="Segoe UI Light"/>
          <w:sz w:val="20"/>
          <w:szCs w:val="20"/>
          <w:lang w:val="es-CL"/>
        </w:rPr>
        <w:t xml:space="preserve"> en lo que </w:t>
      </w:r>
      <w:r w:rsidRPr="005206E1">
        <w:rPr>
          <w:rFonts w:ascii="Segoe UI Light" w:hAnsi="Segoe UI Light" w:cs="Segoe UI Light"/>
          <w:sz w:val="20"/>
          <w:szCs w:val="20"/>
          <w:lang w:val="es-CL"/>
        </w:rPr>
        <w:t>estoy de acuerdo (60%, 46%).</w:t>
      </w:r>
    </w:p>
    <w:p w14:paraId="570153A3" w14:textId="4F88C396" w:rsidR="000438D2" w:rsidRPr="005206E1" w:rsidRDefault="000438D2" w:rsidP="000438D2">
      <w:pPr>
        <w:autoSpaceDE w:val="0"/>
        <w:autoSpaceDN w:val="0"/>
        <w:adjustRightInd w:val="0"/>
        <w:spacing w:after="60" w:line="240" w:lineRule="auto"/>
        <w:ind w:right="5760"/>
        <w:jc w:val="both"/>
        <w:rPr>
          <w:rFonts w:ascii="Segoe UI Light" w:hAnsi="Segoe UI Light" w:cs="Segoe UI Light"/>
          <w:sz w:val="20"/>
          <w:szCs w:val="20"/>
          <w:lang w:val="es-CL"/>
        </w:rPr>
      </w:pPr>
      <w:r w:rsidRPr="005206E1">
        <w:rPr>
          <w:rFonts w:ascii="Segoe UI Light" w:hAnsi="Segoe UI Light" w:cs="Segoe UI Light"/>
          <w:sz w:val="20"/>
          <w:szCs w:val="20"/>
          <w:lang w:val="es-CL"/>
        </w:rPr>
        <w:t xml:space="preserve">Más de la mitad (53%) de los encuestados dijeron que tenían </w:t>
      </w:r>
      <w:proofErr w:type="spellStart"/>
      <w:r w:rsidR="00E07C2D" w:rsidRPr="005206E1">
        <w:rPr>
          <w:rFonts w:ascii="Segoe UI Light" w:hAnsi="Segoe UI Light" w:cs="Segoe UI Light"/>
          <w:sz w:val="20"/>
          <w:szCs w:val="20"/>
          <w:lang w:val="es-CL"/>
        </w:rPr>
        <w:t>maextre</w:t>
      </w:r>
      <w:proofErr w:type="spellEnd"/>
      <w:r w:rsidRPr="005206E1">
        <w:rPr>
          <w:rFonts w:ascii="Segoe UI Light" w:hAnsi="Segoe UI Light" w:cs="Segoe UI Light"/>
          <w:sz w:val="20"/>
          <w:szCs w:val="20"/>
          <w:lang w:val="es-CL"/>
        </w:rPr>
        <w:t xml:space="preserve"> o mucha confianza en la gestión de riesgos en línea hasta nueve puntos AYY y que se elevaron por encima del promedio mundial (46%). Un mayor número de encuestados </w:t>
      </w:r>
      <w:r w:rsidR="00166227" w:rsidRPr="005206E1">
        <w:rPr>
          <w:rFonts w:ascii="Segoe UI Light" w:hAnsi="Segoe UI Light" w:cs="Segoe UI Light"/>
          <w:noProof/>
          <w:sz w:val="20"/>
          <w:szCs w:val="20"/>
          <w:lang w:val="es-MX" w:eastAsia="es-MX"/>
        </w:rPr>
        <w:lastRenderedPageBreak/>
        <w:drawing>
          <wp:anchor distT="0" distB="0" distL="114300" distR="114300" simplePos="0" relativeHeight="251661312" behindDoc="0" locked="0" layoutInCell="1" allowOverlap="1" wp14:anchorId="1113BAAA" wp14:editId="67424D81">
            <wp:simplePos x="0" y="0"/>
            <wp:positionH relativeFrom="column">
              <wp:posOffset>3576320</wp:posOffset>
            </wp:positionH>
            <wp:positionV relativeFrom="paragraph">
              <wp:posOffset>114935</wp:posOffset>
            </wp:positionV>
            <wp:extent cx="3274060" cy="24130"/>
            <wp:effectExtent l="0" t="0" r="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74060" cy="24130"/>
                    </a:xfrm>
                    <a:prstGeom prst="rect">
                      <a:avLst/>
                    </a:prstGeom>
                    <a:noFill/>
                  </pic:spPr>
                </pic:pic>
              </a:graphicData>
            </a:graphic>
          </wp:anchor>
        </w:drawing>
      </w:r>
      <w:r w:rsidR="00166227" w:rsidRPr="005206E1">
        <w:rPr>
          <w:rFonts w:ascii="Segoe UI Light" w:hAnsi="Segoe UI Light" w:cs="Segoe UI Light"/>
          <w:noProof/>
          <w:sz w:val="20"/>
          <w:szCs w:val="20"/>
          <w:lang w:val="es-MX" w:eastAsia="es-MX"/>
        </w:rPr>
        <w:drawing>
          <wp:anchor distT="0" distB="0" distL="114300" distR="114300" simplePos="0" relativeHeight="251660288" behindDoc="0" locked="0" layoutInCell="1" allowOverlap="1" wp14:anchorId="39C73A84" wp14:editId="2CC4607E">
            <wp:simplePos x="0" y="0"/>
            <wp:positionH relativeFrom="column">
              <wp:posOffset>3667125</wp:posOffset>
            </wp:positionH>
            <wp:positionV relativeFrom="paragraph">
              <wp:posOffset>173355</wp:posOffset>
            </wp:positionV>
            <wp:extent cx="3315335" cy="342900"/>
            <wp:effectExtent l="0" t="0" r="0" b="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15335" cy="342900"/>
                    </a:xfrm>
                    <a:prstGeom prst="rect">
                      <a:avLst/>
                    </a:prstGeom>
                    <a:noFill/>
                  </pic:spPr>
                </pic:pic>
              </a:graphicData>
            </a:graphic>
          </wp:anchor>
        </w:drawing>
      </w:r>
      <w:r w:rsidRPr="005206E1">
        <w:rPr>
          <w:rFonts w:ascii="Segoe UI Light" w:hAnsi="Segoe UI Light" w:cs="Segoe UI Light"/>
          <w:sz w:val="20"/>
          <w:szCs w:val="20"/>
          <w:lang w:val="es-CL"/>
        </w:rPr>
        <w:t>sabía dónde encontrar ayuda si era necesario (56%, +11 puntos YOY) que excedía el promedio global (45%).</w:t>
      </w:r>
    </w:p>
    <w:p w14:paraId="6939F499" w14:textId="0553AC13" w:rsidR="003C62EF" w:rsidRPr="005206E1" w:rsidRDefault="00C20F2B" w:rsidP="00E07C2D">
      <w:pPr>
        <w:autoSpaceDE w:val="0"/>
        <w:autoSpaceDN w:val="0"/>
        <w:adjustRightInd w:val="0"/>
        <w:spacing w:after="60" w:line="240" w:lineRule="auto"/>
        <w:ind w:right="5760"/>
        <w:jc w:val="both"/>
        <w:rPr>
          <w:rFonts w:ascii="Segoe UI Light" w:hAnsi="Segoe UI Light" w:cs="Segoe UI Light"/>
          <w:sz w:val="20"/>
          <w:szCs w:val="20"/>
          <w:lang w:val="es-CL"/>
        </w:rPr>
      </w:pPr>
      <w:r w:rsidRPr="005206E1">
        <w:rPr>
          <w:rFonts w:ascii="Segoe UI Light" w:hAnsi="Segoe UI Light" w:cs="Segoe UI Light"/>
          <w:noProof/>
          <w:sz w:val="20"/>
          <w:szCs w:val="20"/>
          <w:lang w:val="es-MX" w:eastAsia="es-MX"/>
        </w:rPr>
        <w:drawing>
          <wp:anchor distT="0" distB="0" distL="114300" distR="114300" simplePos="0" relativeHeight="251662336" behindDoc="0" locked="0" layoutInCell="1" allowOverlap="1" wp14:anchorId="0D898CBC" wp14:editId="219EE8A2">
            <wp:simplePos x="0" y="0"/>
            <wp:positionH relativeFrom="column">
              <wp:posOffset>3618230</wp:posOffset>
            </wp:positionH>
            <wp:positionV relativeFrom="paragraph">
              <wp:posOffset>127470</wp:posOffset>
            </wp:positionV>
            <wp:extent cx="3481070" cy="1572895"/>
            <wp:effectExtent l="0" t="0" r="5080" b="8255"/>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81070" cy="1572895"/>
                    </a:xfrm>
                    <a:prstGeom prst="rect">
                      <a:avLst/>
                    </a:prstGeom>
                    <a:noFill/>
                  </pic:spPr>
                </pic:pic>
              </a:graphicData>
            </a:graphic>
          </wp:anchor>
        </w:drawing>
      </w:r>
      <w:r w:rsidR="000438D2" w:rsidRPr="005206E1">
        <w:rPr>
          <w:rFonts w:ascii="Segoe UI Light" w:hAnsi="Segoe UI Light" w:cs="Segoe UI Light"/>
          <w:sz w:val="20"/>
          <w:szCs w:val="20"/>
          <w:lang w:val="es-CL"/>
        </w:rPr>
        <w:t>Las mujeres tenían más probabilidades de defenderse a sí mismas (85%, 78%) y defender a los demás (70%, 65%) que los hombres. Al igual que las mujeres, los encuestados de la Generación X (edades 35-49) fueron los más propensos a defenderse a sí mismos y a los demás.</w:t>
      </w:r>
    </w:p>
    <w:p w14:paraId="3C718613" w14:textId="68BE6F70" w:rsidR="00295FCB" w:rsidRPr="005206E1" w:rsidRDefault="00295FCB" w:rsidP="006C48C4">
      <w:pPr>
        <w:tabs>
          <w:tab w:val="left" w:pos="3744"/>
        </w:tabs>
        <w:rPr>
          <w:rFonts w:ascii="Segoe UI Light" w:hAnsi="Segoe UI Light" w:cs="Segoe UI Light"/>
          <w:sz w:val="20"/>
          <w:szCs w:val="20"/>
          <w:lang w:val="es-CL"/>
        </w:rPr>
        <w:sectPr w:rsidR="00295FCB" w:rsidRPr="005206E1" w:rsidSect="006C48C4">
          <w:type w:val="continuous"/>
          <w:pgSz w:w="12240" w:h="15840"/>
          <w:pgMar w:top="720" w:right="720" w:bottom="720" w:left="720" w:header="288" w:footer="144" w:gutter="0"/>
          <w:cols w:space="720"/>
          <w:docGrid w:linePitch="360"/>
        </w:sectPr>
      </w:pPr>
    </w:p>
    <w:p w14:paraId="4DBD011F" w14:textId="77791392" w:rsidR="0062685F" w:rsidRPr="005206E1" w:rsidRDefault="0062685F" w:rsidP="0062685F">
      <w:pPr>
        <w:autoSpaceDE w:val="0"/>
        <w:autoSpaceDN w:val="0"/>
        <w:adjustRightInd w:val="0"/>
        <w:spacing w:after="0" w:line="240" w:lineRule="auto"/>
        <w:jc w:val="both"/>
        <w:rPr>
          <w:rFonts w:ascii="Segoe UI Light" w:hAnsi="Segoe UI Light" w:cs="Segoe UI Light"/>
          <w:color w:val="0072C6"/>
          <w:sz w:val="28"/>
          <w:szCs w:val="40"/>
          <w:lang w:val="es-CL"/>
        </w:rPr>
      </w:pPr>
      <w:r w:rsidRPr="005206E1">
        <w:rPr>
          <w:rFonts w:ascii="Segoe UI Light" w:hAnsi="Segoe UI Light" w:cs="Segoe UI Light"/>
          <w:color w:val="0072C6"/>
          <w:sz w:val="28"/>
          <w:szCs w:val="40"/>
          <w:lang w:val="es-CL"/>
        </w:rPr>
        <w:t xml:space="preserve">4 </w:t>
      </w:r>
      <w:proofErr w:type="spellStart"/>
      <w:r w:rsidRPr="005206E1">
        <w:rPr>
          <w:rFonts w:ascii="Segoe UI Light" w:hAnsi="Segoe UI Light" w:cs="Segoe UI Light"/>
          <w:color w:val="0072C6"/>
          <w:sz w:val="28"/>
          <w:szCs w:val="40"/>
          <w:lang w:val="es-CL"/>
        </w:rPr>
        <w:t>Millennials</w:t>
      </w:r>
      <w:proofErr w:type="spellEnd"/>
      <w:r w:rsidRPr="005206E1">
        <w:rPr>
          <w:rFonts w:ascii="Segoe UI Light" w:hAnsi="Segoe UI Light" w:cs="Segoe UI Light"/>
          <w:color w:val="0072C6"/>
          <w:sz w:val="28"/>
          <w:szCs w:val="40"/>
          <w:lang w:val="es-CL"/>
        </w:rPr>
        <w:t xml:space="preserve"> tienen la mayor exposición </w:t>
      </w:r>
    </w:p>
    <w:p w14:paraId="2542C77F" w14:textId="0423F7D7" w:rsidR="0062685F" w:rsidRPr="005206E1" w:rsidRDefault="0062685F" w:rsidP="0062685F">
      <w:pPr>
        <w:autoSpaceDE w:val="0"/>
        <w:autoSpaceDN w:val="0"/>
        <w:adjustRightInd w:val="0"/>
        <w:spacing w:after="0" w:line="240" w:lineRule="auto"/>
        <w:jc w:val="both"/>
        <w:rPr>
          <w:rFonts w:ascii="Segoe UI Light" w:hAnsi="Segoe UI Light" w:cs="Segoe UI Light"/>
          <w:color w:val="0072C6"/>
          <w:sz w:val="28"/>
          <w:szCs w:val="40"/>
          <w:lang w:val="es-CL"/>
        </w:rPr>
      </w:pPr>
      <w:r w:rsidRPr="005206E1">
        <w:rPr>
          <w:rFonts w:ascii="Segoe UI Light" w:hAnsi="Segoe UI Light" w:cs="Segoe UI Light"/>
          <w:color w:val="0072C6"/>
          <w:sz w:val="28"/>
          <w:szCs w:val="40"/>
          <w:lang w:val="es-CL"/>
        </w:rPr>
        <w:t xml:space="preserve">a los riesgos y sus consecuencias </w:t>
      </w:r>
    </w:p>
    <w:p w14:paraId="71830692" w14:textId="77777777" w:rsidR="000B2B8F" w:rsidRPr="005206E1" w:rsidRDefault="000B2B8F" w:rsidP="001D6735">
      <w:pPr>
        <w:autoSpaceDE w:val="0"/>
        <w:autoSpaceDN w:val="0"/>
        <w:adjustRightInd w:val="0"/>
        <w:spacing w:after="0" w:line="240" w:lineRule="auto"/>
        <w:jc w:val="both"/>
        <w:rPr>
          <w:rFonts w:ascii="Segoe UI Light" w:hAnsi="Segoe UI Light" w:cs="Segoe UI Light"/>
          <w:b/>
          <w:color w:val="00B0F0"/>
          <w:sz w:val="20"/>
          <w:szCs w:val="20"/>
          <w:lang w:val="es-CL"/>
        </w:rPr>
        <w:sectPr w:rsidR="000B2B8F" w:rsidRPr="005206E1" w:rsidSect="001B19A9">
          <w:type w:val="continuous"/>
          <w:pgSz w:w="12240" w:h="15840"/>
          <w:pgMar w:top="720" w:right="720" w:bottom="720" w:left="720" w:header="720" w:footer="720" w:gutter="0"/>
          <w:cols w:space="720"/>
          <w:docGrid w:linePitch="360"/>
        </w:sectPr>
      </w:pPr>
    </w:p>
    <w:p w14:paraId="723CAD35" w14:textId="0D839AC8" w:rsidR="0062685F" w:rsidRPr="005206E1" w:rsidRDefault="00C20F2B" w:rsidP="0062685F">
      <w:pPr>
        <w:autoSpaceDE w:val="0"/>
        <w:autoSpaceDN w:val="0"/>
        <w:adjustRightInd w:val="0"/>
        <w:spacing w:after="60" w:line="240" w:lineRule="auto"/>
        <w:ind w:right="5697"/>
        <w:jc w:val="both"/>
        <w:rPr>
          <w:rFonts w:ascii="Segoe UI Light" w:hAnsi="Segoe UI Light" w:cs="Segoe UI Light"/>
          <w:noProof/>
          <w:sz w:val="20"/>
          <w:szCs w:val="20"/>
          <w:lang w:val="es-MX" w:eastAsia="es-MX"/>
        </w:rPr>
      </w:pPr>
      <w:r w:rsidRPr="005206E1">
        <w:rPr>
          <w:rFonts w:ascii="Segoe UI Light" w:hAnsi="Segoe UI Light" w:cs="Segoe UI Light"/>
          <w:noProof/>
          <w:color w:val="0072C6"/>
          <w:sz w:val="28"/>
          <w:szCs w:val="40"/>
          <w:lang w:val="es-CL"/>
        </w:rPr>
        <w:drawing>
          <wp:anchor distT="0" distB="0" distL="114300" distR="114300" simplePos="0" relativeHeight="251665408" behindDoc="0" locked="0" layoutInCell="1" allowOverlap="1" wp14:anchorId="25D53763" wp14:editId="2E54634D">
            <wp:simplePos x="0" y="0"/>
            <wp:positionH relativeFrom="column">
              <wp:posOffset>3567743</wp:posOffset>
            </wp:positionH>
            <wp:positionV relativeFrom="paragraph">
              <wp:posOffset>873818</wp:posOffset>
            </wp:positionV>
            <wp:extent cx="3481070" cy="2194560"/>
            <wp:effectExtent l="0" t="0" r="5080" b="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81070" cy="2194560"/>
                    </a:xfrm>
                    <a:prstGeom prst="rect">
                      <a:avLst/>
                    </a:prstGeom>
                    <a:noFill/>
                  </pic:spPr>
                </pic:pic>
              </a:graphicData>
            </a:graphic>
          </wp:anchor>
        </w:drawing>
      </w:r>
      <w:r w:rsidRPr="005206E1">
        <w:rPr>
          <w:rFonts w:ascii="Segoe UI Light" w:hAnsi="Segoe UI Light" w:cs="Segoe UI Light"/>
          <w:noProof/>
          <w:color w:val="0072C6"/>
          <w:sz w:val="28"/>
          <w:szCs w:val="40"/>
          <w:lang w:val="es-CL"/>
        </w:rPr>
        <w:drawing>
          <wp:anchor distT="0" distB="0" distL="114300" distR="114300" simplePos="0" relativeHeight="251663360" behindDoc="0" locked="0" layoutInCell="1" allowOverlap="1" wp14:anchorId="38231FBB" wp14:editId="6BA8A545">
            <wp:simplePos x="0" y="0"/>
            <wp:positionH relativeFrom="column">
              <wp:posOffset>3680905</wp:posOffset>
            </wp:positionH>
            <wp:positionV relativeFrom="paragraph">
              <wp:posOffset>446364</wp:posOffset>
            </wp:positionV>
            <wp:extent cx="3315335" cy="342900"/>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15335" cy="342900"/>
                    </a:xfrm>
                    <a:prstGeom prst="rect">
                      <a:avLst/>
                    </a:prstGeom>
                    <a:noFill/>
                  </pic:spPr>
                </pic:pic>
              </a:graphicData>
            </a:graphic>
          </wp:anchor>
        </w:drawing>
      </w:r>
      <w:r w:rsidRPr="005206E1">
        <w:rPr>
          <w:rFonts w:ascii="Segoe UI Light" w:hAnsi="Segoe UI Light" w:cs="Segoe UI Light"/>
          <w:noProof/>
          <w:sz w:val="20"/>
          <w:szCs w:val="20"/>
          <w:lang w:val="es-MX" w:eastAsia="es-MX"/>
        </w:rPr>
        <w:drawing>
          <wp:anchor distT="0" distB="0" distL="114300" distR="114300" simplePos="0" relativeHeight="251664384" behindDoc="0" locked="0" layoutInCell="1" allowOverlap="1" wp14:anchorId="0451D1AF" wp14:editId="086380BB">
            <wp:simplePos x="0" y="0"/>
            <wp:positionH relativeFrom="column">
              <wp:posOffset>3650738</wp:posOffset>
            </wp:positionH>
            <wp:positionV relativeFrom="paragraph">
              <wp:posOffset>372646</wp:posOffset>
            </wp:positionV>
            <wp:extent cx="3274060" cy="24130"/>
            <wp:effectExtent l="0" t="0" r="0" b="0"/>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74060" cy="24130"/>
                    </a:xfrm>
                    <a:prstGeom prst="rect">
                      <a:avLst/>
                    </a:prstGeom>
                    <a:noFill/>
                  </pic:spPr>
                </pic:pic>
              </a:graphicData>
            </a:graphic>
          </wp:anchor>
        </w:drawing>
      </w:r>
      <w:r w:rsidR="0062685F" w:rsidRPr="005206E1">
        <w:rPr>
          <w:rFonts w:ascii="Segoe UI Light" w:hAnsi="Segoe UI Light" w:cs="Segoe UI Light"/>
          <w:noProof/>
          <w:sz w:val="20"/>
          <w:szCs w:val="20"/>
          <w:lang w:val="es-MX" w:eastAsia="es-MX"/>
        </w:rPr>
        <w:t>Los encuestados de la generación del milenio (edades 18-34) tenían los niveles más altos de exposición al riesgo medidos por DCI (89%), las consecuencias de los riesgos (76%), el número promedio de riesgos (4.2). Una posible explicación para estos altos niveles es que los Millennials fueron la primera generación en crecer en un mundo digital saturado de medios con abundante tiempo libre para explorar y experimentar. Un poco más de la mitad de los Millennials (37%) estaban extremadamente o muy preocupados por los riesgos en línea y el 23% dijeron que no fueron tratados de manera segura o civil en línea.</w:t>
      </w:r>
    </w:p>
    <w:p w14:paraId="1CCDAF56" w14:textId="0F47F8A3" w:rsidR="0062685F" w:rsidRPr="005206E1" w:rsidRDefault="0062685F" w:rsidP="0062685F">
      <w:pPr>
        <w:autoSpaceDE w:val="0"/>
        <w:autoSpaceDN w:val="0"/>
        <w:adjustRightInd w:val="0"/>
        <w:spacing w:after="60" w:line="240" w:lineRule="auto"/>
        <w:ind w:right="5697"/>
        <w:jc w:val="both"/>
        <w:rPr>
          <w:rFonts w:ascii="Segoe UI Light" w:hAnsi="Segoe UI Light" w:cs="Segoe UI Light"/>
          <w:noProof/>
          <w:sz w:val="20"/>
          <w:szCs w:val="20"/>
          <w:lang w:val="es-MX" w:eastAsia="es-MX"/>
        </w:rPr>
      </w:pPr>
      <w:r w:rsidRPr="005206E1">
        <w:rPr>
          <w:rFonts w:ascii="Segoe UI Light" w:hAnsi="Segoe UI Light" w:cs="Segoe UI Light"/>
          <w:noProof/>
          <w:sz w:val="20"/>
          <w:szCs w:val="20"/>
          <w:lang w:val="es-MX" w:eastAsia="es-MX"/>
        </w:rPr>
        <w:t>Por el contrario, la generación de Baby Boom (de 50 a 74 años) estaba vinculada por el menor número promedio de riesgos (2.8) y las consecuencias de los riesgos (61%). Más importante aún, este grupo de edad informó algunos de los niveles más altos de comportamiento civil en línea según lo definido por Microsoft Civil Civility Challenge, anunciado en 2017. Los encuestados de la Generación X (edades 35-49) obtuvieron el puntaje más alto al defenderse a sí mismos y a otros mientras Los Millennials junto con los Baby Boomers tenían más probabilidades</w:t>
      </w:r>
    </w:p>
    <w:p w14:paraId="67DB87D7" w14:textId="3ECCB3D7" w:rsidR="005206E1" w:rsidRDefault="0062685F" w:rsidP="0062685F">
      <w:pPr>
        <w:autoSpaceDE w:val="0"/>
        <w:autoSpaceDN w:val="0"/>
        <w:adjustRightInd w:val="0"/>
        <w:spacing w:after="60" w:line="240" w:lineRule="auto"/>
        <w:ind w:right="5697"/>
        <w:jc w:val="both"/>
        <w:rPr>
          <w:rFonts w:ascii="Segoe UI Light" w:hAnsi="Segoe UI Light" w:cs="Segoe UI Light"/>
          <w:sz w:val="20"/>
          <w:szCs w:val="20"/>
          <w:lang w:val="es-CL"/>
        </w:rPr>
      </w:pPr>
      <w:r w:rsidRPr="005206E1">
        <w:rPr>
          <w:rFonts w:ascii="Segoe UI Light" w:hAnsi="Segoe UI Light" w:cs="Segoe UI Light"/>
          <w:noProof/>
          <w:sz w:val="20"/>
          <w:szCs w:val="20"/>
          <w:lang w:val="es-MX" w:eastAsia="es-MX"/>
        </w:rPr>
        <w:t xml:space="preserve">de hacer una pausa antes de responder algo con lo que no estaban de acuerdo.  </w:t>
      </w:r>
      <w:r w:rsidR="007305F0" w:rsidRPr="005206E1">
        <w:rPr>
          <w:rFonts w:ascii="Segoe UI Light" w:hAnsi="Segoe UI Light" w:cs="Segoe UI Light"/>
          <w:sz w:val="20"/>
          <w:szCs w:val="20"/>
          <w:lang w:val="es-CL"/>
        </w:rPr>
        <w:t xml:space="preserve"> </w:t>
      </w:r>
    </w:p>
    <w:p w14:paraId="4E1C0563" w14:textId="0EBF9951" w:rsidR="005206E1" w:rsidRDefault="005206E1" w:rsidP="005206E1">
      <w:pPr>
        <w:tabs>
          <w:tab w:val="left" w:pos="5910"/>
        </w:tabs>
        <w:rPr>
          <w:rFonts w:ascii="Segoe UI Light" w:hAnsi="Segoe UI Light" w:cs="Segoe UI Light"/>
          <w:sz w:val="20"/>
          <w:szCs w:val="20"/>
          <w:lang w:val="es-CL"/>
        </w:rPr>
      </w:pPr>
      <w:r>
        <w:rPr>
          <w:rFonts w:ascii="Segoe UI Light" w:hAnsi="Segoe UI Light" w:cs="Segoe UI Light"/>
          <w:sz w:val="20"/>
          <w:szCs w:val="20"/>
          <w:lang w:val="es-CL"/>
        </w:rPr>
        <w:tab/>
      </w:r>
    </w:p>
    <w:p w14:paraId="72682F90" w14:textId="50486BBB" w:rsidR="0040563E" w:rsidRPr="005206E1" w:rsidRDefault="005206E1" w:rsidP="005206E1">
      <w:pPr>
        <w:tabs>
          <w:tab w:val="left" w:pos="5910"/>
        </w:tabs>
        <w:rPr>
          <w:rFonts w:ascii="Segoe UI Light" w:hAnsi="Segoe UI Light" w:cs="Segoe UI Light"/>
          <w:sz w:val="20"/>
          <w:szCs w:val="20"/>
          <w:lang w:val="es-CL"/>
        </w:rPr>
        <w:sectPr w:rsidR="0040563E" w:rsidRPr="005206E1" w:rsidSect="00775BBB">
          <w:type w:val="continuous"/>
          <w:pgSz w:w="12240" w:h="15840"/>
          <w:pgMar w:top="720" w:right="720" w:bottom="720" w:left="720" w:header="720" w:footer="720" w:gutter="0"/>
          <w:cols w:space="720"/>
          <w:docGrid w:linePitch="360"/>
        </w:sectPr>
      </w:pPr>
      <w:r>
        <w:rPr>
          <w:rFonts w:ascii="Segoe UI Light" w:hAnsi="Segoe UI Light" w:cs="Segoe UI Light"/>
          <w:sz w:val="20"/>
          <w:szCs w:val="20"/>
          <w:lang w:val="es-CL"/>
        </w:rPr>
        <w:tab/>
      </w:r>
    </w:p>
    <w:p w14:paraId="5E03B433" w14:textId="676969BA" w:rsidR="0062685F" w:rsidRPr="005206E1" w:rsidRDefault="00166227" w:rsidP="0062685F">
      <w:pPr>
        <w:autoSpaceDE w:val="0"/>
        <w:autoSpaceDN w:val="0"/>
        <w:adjustRightInd w:val="0"/>
        <w:spacing w:after="60" w:line="240" w:lineRule="auto"/>
        <w:ind w:right="5234"/>
        <w:jc w:val="both"/>
        <w:rPr>
          <w:rFonts w:ascii="Segoe UI Light" w:hAnsi="Segoe UI Light" w:cs="Segoe UI Light"/>
          <w:color w:val="0072C6"/>
          <w:sz w:val="28"/>
          <w:szCs w:val="40"/>
          <w:lang w:val="es-CL"/>
        </w:rPr>
      </w:pPr>
      <w:r w:rsidRPr="005206E1">
        <w:rPr>
          <w:rFonts w:ascii="Segoe UI Light" w:hAnsi="Segoe UI Light" w:cs="Segoe UI Light"/>
          <w:noProof/>
          <w:color w:val="0072C6"/>
          <w:sz w:val="40"/>
          <w:szCs w:val="40"/>
          <w:lang w:val="es-CL"/>
        </w:rPr>
        <w:drawing>
          <wp:anchor distT="0" distB="0" distL="114300" distR="114300" simplePos="0" relativeHeight="251674624" behindDoc="1" locked="0" layoutInCell="1" allowOverlap="1" wp14:anchorId="0DB0BBC3" wp14:editId="029D66D3">
            <wp:simplePos x="0" y="0"/>
            <wp:positionH relativeFrom="column">
              <wp:posOffset>3648075</wp:posOffset>
            </wp:positionH>
            <wp:positionV relativeFrom="paragraph">
              <wp:posOffset>43180</wp:posOffset>
            </wp:positionV>
            <wp:extent cx="3483864" cy="1993392"/>
            <wp:effectExtent l="0" t="0" r="2540" b="6985"/>
            <wp:wrapTight wrapText="bothSides">
              <wp:wrapPolygon edited="0">
                <wp:start x="0" y="0"/>
                <wp:lineTo x="0" y="21469"/>
                <wp:lineTo x="13938" y="21469"/>
                <wp:lineTo x="20907" y="21056"/>
                <wp:lineTo x="20907" y="20024"/>
                <wp:lineTo x="21498" y="19818"/>
                <wp:lineTo x="21498" y="17753"/>
                <wp:lineTo x="21025" y="16515"/>
                <wp:lineTo x="21498" y="16308"/>
                <wp:lineTo x="21498" y="14244"/>
                <wp:lineTo x="20907" y="13212"/>
                <wp:lineTo x="21498" y="12386"/>
                <wp:lineTo x="21498" y="10735"/>
                <wp:lineTo x="21025" y="9909"/>
                <wp:lineTo x="21498" y="8877"/>
                <wp:lineTo x="21498" y="7225"/>
                <wp:lineTo x="21025" y="6606"/>
                <wp:lineTo x="21498" y="5367"/>
                <wp:lineTo x="21498"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483864" cy="1993392"/>
                    </a:xfrm>
                    <a:prstGeom prst="rect">
                      <a:avLst/>
                    </a:prstGeom>
                    <a:noFill/>
                    <a:ln>
                      <a:noFill/>
                    </a:ln>
                  </pic:spPr>
                </pic:pic>
              </a:graphicData>
            </a:graphic>
          </wp:anchor>
        </w:drawing>
      </w:r>
      <w:r w:rsidR="0062685F" w:rsidRPr="005206E1">
        <w:rPr>
          <w:rFonts w:ascii="Segoe UI Light" w:hAnsi="Segoe UI Light" w:cs="Segoe UI Light"/>
          <w:color w:val="0072C6"/>
          <w:sz w:val="28"/>
          <w:szCs w:val="40"/>
          <w:lang w:val="es-CL"/>
        </w:rPr>
        <w:t xml:space="preserve">5 </w:t>
      </w:r>
      <w:proofErr w:type="gramStart"/>
      <w:r w:rsidR="0062685F" w:rsidRPr="005206E1">
        <w:rPr>
          <w:rFonts w:ascii="Segoe UI Light" w:hAnsi="Segoe UI Light" w:cs="Segoe UI Light"/>
          <w:color w:val="0072C6"/>
          <w:sz w:val="28"/>
          <w:szCs w:val="40"/>
          <w:lang w:val="es-CL"/>
        </w:rPr>
        <w:t>Las</w:t>
      </w:r>
      <w:proofErr w:type="gramEnd"/>
      <w:r w:rsidR="0062685F" w:rsidRPr="005206E1">
        <w:rPr>
          <w:rFonts w:ascii="Segoe UI Light" w:hAnsi="Segoe UI Light" w:cs="Segoe UI Light"/>
          <w:color w:val="0072C6"/>
          <w:sz w:val="28"/>
          <w:szCs w:val="40"/>
          <w:lang w:val="es-CL"/>
        </w:rPr>
        <w:t xml:space="preserve"> consecuencias del acoso fueron mayores para adultos y mujeres</w:t>
      </w:r>
    </w:p>
    <w:p w14:paraId="4AEAAE81" w14:textId="49AE954A" w:rsidR="0062685F" w:rsidRPr="005206E1" w:rsidRDefault="0062685F" w:rsidP="0062685F">
      <w:pPr>
        <w:tabs>
          <w:tab w:val="left" w:pos="4924"/>
        </w:tabs>
        <w:autoSpaceDE w:val="0"/>
        <w:autoSpaceDN w:val="0"/>
        <w:adjustRightInd w:val="0"/>
        <w:spacing w:after="60" w:line="240" w:lineRule="auto"/>
        <w:ind w:right="5413"/>
        <w:jc w:val="both"/>
        <w:rPr>
          <w:rFonts w:ascii="Segoe UI Light" w:hAnsi="Segoe UI Light" w:cs="Segoe UI Light"/>
          <w:noProof/>
          <w:lang w:val="es-MX" w:eastAsia="es-MX"/>
        </w:rPr>
      </w:pPr>
      <w:r w:rsidRPr="005206E1">
        <w:rPr>
          <w:rFonts w:ascii="Segoe UI Light" w:hAnsi="Segoe UI Light" w:cs="Segoe UI Light"/>
          <w:noProof/>
          <w:lang w:val="es-MX" w:eastAsia="es-MX"/>
        </w:rPr>
        <w:t>Brasil tuvo la quinta tasa más alta de acoso (64%) entre los 23 países encuestados. Este estudio definió el acoso como contacto no deseado, sexo no deseado, acoso en línea, hostigamiento cibernético o misoginia. Las mujeres informaron tasas más altas de acoso en comparación con los hombres (68%, 60%) impulsadas por contacto no deseado y acoso en línea. Los adultos dijeron que se encontraron con más acoso que los adolescentes (71%, 57%).</w:t>
      </w:r>
    </w:p>
    <w:p w14:paraId="7D5D793A" w14:textId="28357557" w:rsidR="00DF0D6A" w:rsidRPr="005206E1" w:rsidRDefault="0062685F" w:rsidP="0062685F">
      <w:pPr>
        <w:autoSpaceDE w:val="0"/>
        <w:autoSpaceDN w:val="0"/>
        <w:adjustRightInd w:val="0"/>
        <w:spacing w:after="60" w:line="240" w:lineRule="auto"/>
        <w:ind w:right="5413"/>
        <w:jc w:val="both"/>
        <w:rPr>
          <w:rFonts w:ascii="Segoe UI Light" w:hAnsi="Segoe UI Light" w:cs="Segoe UI Light"/>
          <w:sz w:val="20"/>
          <w:szCs w:val="20"/>
          <w:lang w:val="es-CL"/>
        </w:rPr>
      </w:pPr>
      <w:r w:rsidRPr="005206E1">
        <w:rPr>
          <w:rFonts w:ascii="Segoe UI Light" w:hAnsi="Segoe UI Light" w:cs="Segoe UI Light"/>
          <w:noProof/>
          <w:lang w:val="es-MX" w:eastAsia="es-MX"/>
        </w:rPr>
        <w:t xml:space="preserve">La gravedad de las consecuencias del acoso fue mayor para los adultos que para los adolescentes y, </w:t>
      </w:r>
      <w:r w:rsidRPr="005206E1">
        <w:rPr>
          <w:rFonts w:ascii="Segoe UI Light" w:hAnsi="Segoe UI Light" w:cs="Segoe UI Light"/>
          <w:noProof/>
          <w:lang w:val="es-MX" w:eastAsia="es-MX"/>
        </w:rPr>
        <w:lastRenderedPageBreak/>
        <w:t>en menor medida, para las mujeres que para los hombres. Las mujeres eran 11 puntos más altas que los hombres por la pérdida de confianza en las personas fuera de línea y ocho puntos más en la depresión. Las consecuencias para los adultos fueron mayores que para los adolescentes por la pérdida de confianza en las personas en línea (37%, 28%), pérdida de confianza en las personas fuera de línea (49%, 42%) y vida más estresante (28%, 20%).</w:t>
      </w:r>
    </w:p>
    <w:p w14:paraId="7FADBA39" w14:textId="219C5974" w:rsidR="00DF0D6A" w:rsidRPr="005206E1" w:rsidRDefault="00DF0D6A" w:rsidP="00175199">
      <w:pPr>
        <w:autoSpaceDE w:val="0"/>
        <w:autoSpaceDN w:val="0"/>
        <w:adjustRightInd w:val="0"/>
        <w:spacing w:after="60" w:line="240" w:lineRule="auto"/>
        <w:ind w:right="-187"/>
        <w:rPr>
          <w:rFonts w:ascii="Segoe UI Light" w:hAnsi="Segoe UI Light" w:cs="Segoe UI Light"/>
          <w:sz w:val="20"/>
          <w:szCs w:val="20"/>
          <w:lang w:val="es-CL"/>
        </w:rPr>
      </w:pPr>
    </w:p>
    <w:p w14:paraId="7B756C45" w14:textId="77777777" w:rsidR="0062685F" w:rsidRPr="005206E1" w:rsidRDefault="0062685F" w:rsidP="0062685F">
      <w:pPr>
        <w:autoSpaceDE w:val="0"/>
        <w:autoSpaceDN w:val="0"/>
        <w:adjustRightInd w:val="0"/>
        <w:spacing w:after="60" w:line="240" w:lineRule="auto"/>
        <w:ind w:right="-187"/>
        <w:rPr>
          <w:rFonts w:ascii="Segoe UI Light" w:hAnsi="Segoe UI Light" w:cs="Segoe UI Light"/>
          <w:color w:val="0070C0"/>
          <w:sz w:val="28"/>
          <w:szCs w:val="24"/>
          <w:lang w:val="es-CL"/>
        </w:rPr>
      </w:pPr>
      <w:r w:rsidRPr="005206E1">
        <w:rPr>
          <w:rFonts w:ascii="Segoe UI Light" w:hAnsi="Segoe UI Light" w:cs="Segoe UI Light"/>
          <w:color w:val="0070C0"/>
          <w:sz w:val="28"/>
          <w:szCs w:val="24"/>
          <w:lang w:val="es-CL"/>
        </w:rPr>
        <w:t>Definiciones de riesgos en línea</w:t>
      </w:r>
    </w:p>
    <w:p w14:paraId="62C79464" w14:textId="77777777" w:rsidR="0062685F" w:rsidRPr="005206E1" w:rsidRDefault="0062685F" w:rsidP="0062685F">
      <w:pPr>
        <w:autoSpaceDE w:val="0"/>
        <w:autoSpaceDN w:val="0"/>
        <w:adjustRightInd w:val="0"/>
        <w:spacing w:after="60" w:line="240" w:lineRule="auto"/>
        <w:ind w:right="-187"/>
        <w:jc w:val="both"/>
        <w:rPr>
          <w:rFonts w:ascii="Segoe UI Light" w:hAnsi="Segoe UI Light" w:cs="Segoe UI Light"/>
          <w:sz w:val="20"/>
          <w:szCs w:val="24"/>
          <w:lang w:val="es-CL"/>
        </w:rPr>
      </w:pPr>
      <w:r w:rsidRPr="005206E1">
        <w:rPr>
          <w:rFonts w:ascii="Segoe UI Light" w:hAnsi="Segoe UI Light" w:cs="Segoe UI Light"/>
          <w:sz w:val="20"/>
          <w:szCs w:val="24"/>
          <w:lang w:val="es-CL"/>
        </w:rPr>
        <w:t xml:space="preserve">1. </w:t>
      </w:r>
      <w:r w:rsidRPr="005206E1">
        <w:rPr>
          <w:rFonts w:ascii="Segoe UI Light" w:hAnsi="Segoe UI Light" w:cs="Segoe UI Light"/>
          <w:b/>
          <w:sz w:val="20"/>
          <w:szCs w:val="24"/>
          <w:lang w:val="es-CL"/>
        </w:rPr>
        <w:t>Acoso cibernético</w:t>
      </w:r>
      <w:r w:rsidRPr="005206E1">
        <w:rPr>
          <w:rFonts w:ascii="Segoe UI Light" w:hAnsi="Segoe UI Light" w:cs="Segoe UI Light"/>
          <w:sz w:val="20"/>
          <w:szCs w:val="24"/>
          <w:lang w:val="es-CL"/>
        </w:rPr>
        <w:t>: cuando Internet, teléfonos u otros dispositivos se utilizan para enviar o publicar mensajes de texto, imágenes o videos con la intención de lastimar, avergonzar o intimidar a otra persona.</w:t>
      </w:r>
    </w:p>
    <w:p w14:paraId="1D94ADF3" w14:textId="77777777" w:rsidR="0062685F" w:rsidRPr="005206E1" w:rsidRDefault="0062685F" w:rsidP="0062685F">
      <w:pPr>
        <w:autoSpaceDE w:val="0"/>
        <w:autoSpaceDN w:val="0"/>
        <w:adjustRightInd w:val="0"/>
        <w:spacing w:after="60" w:line="240" w:lineRule="auto"/>
        <w:ind w:right="-187"/>
        <w:jc w:val="both"/>
        <w:rPr>
          <w:rFonts w:ascii="Segoe UI Light" w:hAnsi="Segoe UI Light" w:cs="Segoe UI Light"/>
          <w:sz w:val="20"/>
          <w:szCs w:val="24"/>
          <w:lang w:val="es-CL"/>
        </w:rPr>
      </w:pPr>
      <w:r w:rsidRPr="005206E1">
        <w:rPr>
          <w:rFonts w:ascii="Segoe UI Light" w:hAnsi="Segoe UI Light" w:cs="Segoe UI Light"/>
          <w:sz w:val="20"/>
          <w:szCs w:val="24"/>
          <w:lang w:val="es-CL"/>
        </w:rPr>
        <w:t>2.</w:t>
      </w:r>
      <w:r w:rsidRPr="005206E1">
        <w:rPr>
          <w:rFonts w:ascii="Segoe UI Light" w:hAnsi="Segoe UI Light" w:cs="Segoe UI Light"/>
          <w:b/>
          <w:sz w:val="20"/>
          <w:szCs w:val="24"/>
          <w:lang w:val="es-CL"/>
        </w:rPr>
        <w:t xml:space="preserve"> Daño a la reputación personal: </w:t>
      </w:r>
      <w:r w:rsidRPr="005206E1">
        <w:rPr>
          <w:rFonts w:ascii="Segoe UI Light" w:hAnsi="Segoe UI Light" w:cs="Segoe UI Light"/>
          <w:sz w:val="20"/>
          <w:szCs w:val="24"/>
          <w:lang w:val="es-CL"/>
        </w:rPr>
        <w:t>Daño o destrucción a la imagen que se creó de usted a través de la información PERSONAL que usted u otros compartieron en línea en blogs, publicaciones, fotos, tweets, videos, etc.</w:t>
      </w:r>
    </w:p>
    <w:p w14:paraId="6BE21326" w14:textId="77777777" w:rsidR="0062685F" w:rsidRPr="005206E1" w:rsidRDefault="0062685F" w:rsidP="0062685F">
      <w:pPr>
        <w:autoSpaceDE w:val="0"/>
        <w:autoSpaceDN w:val="0"/>
        <w:adjustRightInd w:val="0"/>
        <w:spacing w:after="60" w:line="240" w:lineRule="auto"/>
        <w:ind w:right="-187"/>
        <w:jc w:val="both"/>
        <w:rPr>
          <w:rFonts w:ascii="Segoe UI Light" w:hAnsi="Segoe UI Light" w:cs="Segoe UI Light"/>
          <w:sz w:val="20"/>
          <w:szCs w:val="24"/>
          <w:lang w:val="es-CL"/>
        </w:rPr>
      </w:pPr>
      <w:r w:rsidRPr="005206E1">
        <w:rPr>
          <w:rFonts w:ascii="Segoe UI Light" w:hAnsi="Segoe UI Light" w:cs="Segoe UI Light"/>
          <w:sz w:val="20"/>
          <w:szCs w:val="24"/>
          <w:lang w:val="es-CL"/>
        </w:rPr>
        <w:t xml:space="preserve">3. </w:t>
      </w:r>
      <w:r w:rsidRPr="005206E1">
        <w:rPr>
          <w:rFonts w:ascii="Segoe UI Light" w:hAnsi="Segoe UI Light" w:cs="Segoe UI Light"/>
          <w:b/>
          <w:sz w:val="20"/>
          <w:szCs w:val="24"/>
          <w:lang w:val="es-CL"/>
        </w:rPr>
        <w:t>Daño a la reputación profesional / de trabajo:</w:t>
      </w:r>
      <w:r w:rsidRPr="005206E1">
        <w:rPr>
          <w:rFonts w:ascii="Segoe UI Light" w:hAnsi="Segoe UI Light" w:cs="Segoe UI Light"/>
          <w:sz w:val="20"/>
          <w:szCs w:val="24"/>
          <w:lang w:val="es-CL"/>
        </w:rPr>
        <w:t xml:space="preserve"> Daño o destrucción a la imagen creada de usted a través de la información de trabajo que usted u otros compartieron en línea en blogs, publicaciones, fotos, tweets, videos, etc.</w:t>
      </w:r>
    </w:p>
    <w:p w14:paraId="5B058AC5" w14:textId="77777777" w:rsidR="0062685F" w:rsidRPr="005206E1" w:rsidRDefault="0062685F" w:rsidP="0062685F">
      <w:pPr>
        <w:autoSpaceDE w:val="0"/>
        <w:autoSpaceDN w:val="0"/>
        <w:adjustRightInd w:val="0"/>
        <w:spacing w:after="60" w:line="240" w:lineRule="auto"/>
        <w:ind w:right="-187"/>
        <w:jc w:val="both"/>
        <w:rPr>
          <w:rFonts w:ascii="Segoe UI Light" w:hAnsi="Segoe UI Light" w:cs="Segoe UI Light"/>
          <w:sz w:val="20"/>
          <w:szCs w:val="24"/>
          <w:lang w:val="es-CL"/>
        </w:rPr>
      </w:pPr>
      <w:r w:rsidRPr="005206E1">
        <w:rPr>
          <w:rFonts w:ascii="Segoe UI Light" w:hAnsi="Segoe UI Light" w:cs="Segoe UI Light"/>
          <w:sz w:val="20"/>
          <w:szCs w:val="24"/>
          <w:lang w:val="es-CL"/>
        </w:rPr>
        <w:t xml:space="preserve">4. </w:t>
      </w:r>
      <w:r w:rsidRPr="005206E1">
        <w:rPr>
          <w:rFonts w:ascii="Segoe UI Light" w:hAnsi="Segoe UI Light" w:cs="Segoe UI Light"/>
          <w:b/>
          <w:sz w:val="20"/>
          <w:szCs w:val="24"/>
          <w:lang w:val="es-CL"/>
        </w:rPr>
        <w:t>Discriminación:</w:t>
      </w:r>
      <w:r w:rsidRPr="005206E1">
        <w:rPr>
          <w:rFonts w:ascii="Segoe UI Light" w:hAnsi="Segoe UI Light" w:cs="Segoe UI Light"/>
          <w:sz w:val="20"/>
          <w:szCs w:val="24"/>
          <w:lang w:val="es-CL"/>
        </w:rPr>
        <w:t xml:space="preserve"> una persona que es discriminada o excluida por motivos de género, origen étnico, religión, raza, discapacidad u orientación sexual.</w:t>
      </w:r>
    </w:p>
    <w:p w14:paraId="7EA98C0B" w14:textId="77777777" w:rsidR="0062685F" w:rsidRPr="005206E1" w:rsidRDefault="0062685F" w:rsidP="0062685F">
      <w:pPr>
        <w:autoSpaceDE w:val="0"/>
        <w:autoSpaceDN w:val="0"/>
        <w:adjustRightInd w:val="0"/>
        <w:spacing w:after="60" w:line="240" w:lineRule="auto"/>
        <w:ind w:right="-187"/>
        <w:jc w:val="both"/>
        <w:rPr>
          <w:rFonts w:ascii="Segoe UI Light" w:hAnsi="Segoe UI Light" w:cs="Segoe UI Light"/>
          <w:sz w:val="20"/>
          <w:szCs w:val="24"/>
          <w:lang w:val="es-CL"/>
        </w:rPr>
      </w:pPr>
      <w:r w:rsidRPr="005206E1">
        <w:rPr>
          <w:rFonts w:ascii="Segoe UI Light" w:hAnsi="Segoe UI Light" w:cs="Segoe UI Light"/>
          <w:sz w:val="20"/>
          <w:szCs w:val="24"/>
          <w:lang w:val="es-CL"/>
        </w:rPr>
        <w:t xml:space="preserve">5. </w:t>
      </w:r>
      <w:proofErr w:type="spellStart"/>
      <w:r w:rsidRPr="005206E1">
        <w:rPr>
          <w:rFonts w:ascii="Segoe UI Light" w:hAnsi="Segoe UI Light" w:cs="Segoe UI Light"/>
          <w:b/>
          <w:sz w:val="20"/>
          <w:szCs w:val="24"/>
          <w:lang w:val="es-CL"/>
        </w:rPr>
        <w:t>Doxxing</w:t>
      </w:r>
      <w:proofErr w:type="spellEnd"/>
      <w:r w:rsidRPr="005206E1">
        <w:rPr>
          <w:rFonts w:ascii="Segoe UI Light" w:hAnsi="Segoe UI Light" w:cs="Segoe UI Light"/>
          <w:b/>
          <w:sz w:val="20"/>
          <w:szCs w:val="24"/>
          <w:lang w:val="es-CL"/>
        </w:rPr>
        <w:t>:</w:t>
      </w:r>
      <w:r w:rsidRPr="005206E1">
        <w:rPr>
          <w:rFonts w:ascii="Segoe UI Light" w:hAnsi="Segoe UI Light" w:cs="Segoe UI Light"/>
          <w:sz w:val="20"/>
          <w:szCs w:val="24"/>
          <w:lang w:val="es-CL"/>
        </w:rPr>
        <w:t xml:space="preserve"> el proceso de recopilación y distribución o publicación de información sobre una persona (por ejemplo, nombre, edad, correo electrónico, dirección, número de teléfono, fotografías, etc.) sin su permiso.</w:t>
      </w:r>
    </w:p>
    <w:p w14:paraId="496E7217" w14:textId="77777777" w:rsidR="0062685F" w:rsidRPr="005206E1" w:rsidRDefault="0062685F" w:rsidP="0062685F">
      <w:pPr>
        <w:autoSpaceDE w:val="0"/>
        <w:autoSpaceDN w:val="0"/>
        <w:adjustRightInd w:val="0"/>
        <w:spacing w:after="60" w:line="240" w:lineRule="auto"/>
        <w:ind w:right="-187"/>
        <w:jc w:val="both"/>
        <w:rPr>
          <w:rFonts w:ascii="Segoe UI Light" w:hAnsi="Segoe UI Light" w:cs="Segoe UI Light"/>
          <w:sz w:val="20"/>
          <w:szCs w:val="24"/>
          <w:lang w:val="es-CL"/>
        </w:rPr>
      </w:pPr>
      <w:r w:rsidRPr="005206E1">
        <w:rPr>
          <w:rFonts w:ascii="Segoe UI Light" w:hAnsi="Segoe UI Light" w:cs="Segoe UI Light"/>
          <w:sz w:val="20"/>
          <w:szCs w:val="24"/>
          <w:lang w:val="es-CL"/>
        </w:rPr>
        <w:t xml:space="preserve">6. </w:t>
      </w:r>
      <w:r w:rsidRPr="005206E1">
        <w:rPr>
          <w:rFonts w:ascii="Segoe UI Light" w:hAnsi="Segoe UI Light" w:cs="Segoe UI Light"/>
          <w:b/>
          <w:sz w:val="20"/>
          <w:szCs w:val="24"/>
          <w:lang w:val="es-CL"/>
        </w:rPr>
        <w:t>Discurso de odio:</w:t>
      </w:r>
      <w:r w:rsidRPr="005206E1">
        <w:rPr>
          <w:rFonts w:ascii="Segoe UI Light" w:hAnsi="Segoe UI Light" w:cs="Segoe UI Light"/>
          <w:sz w:val="20"/>
          <w:szCs w:val="24"/>
          <w:lang w:val="es-CL"/>
        </w:rPr>
        <w:t xml:space="preserve"> discurso que ataca a una persona o grupo por motivos de género, origen étnico, religión, raza, discapacidad u orientación sexual.</w:t>
      </w:r>
    </w:p>
    <w:p w14:paraId="2D1BAC01" w14:textId="77777777" w:rsidR="0062685F" w:rsidRPr="005206E1" w:rsidRDefault="0062685F" w:rsidP="0062685F">
      <w:pPr>
        <w:autoSpaceDE w:val="0"/>
        <w:autoSpaceDN w:val="0"/>
        <w:adjustRightInd w:val="0"/>
        <w:spacing w:after="60" w:line="240" w:lineRule="auto"/>
        <w:ind w:right="-187"/>
        <w:jc w:val="both"/>
        <w:rPr>
          <w:rFonts w:ascii="Segoe UI Light" w:hAnsi="Segoe UI Light" w:cs="Segoe UI Light"/>
          <w:sz w:val="20"/>
          <w:szCs w:val="24"/>
          <w:lang w:val="es-CL"/>
        </w:rPr>
      </w:pPr>
      <w:r w:rsidRPr="005206E1">
        <w:rPr>
          <w:rFonts w:ascii="Segoe UI Light" w:hAnsi="Segoe UI Light" w:cs="Segoe UI Light"/>
          <w:sz w:val="20"/>
          <w:szCs w:val="24"/>
          <w:lang w:val="es-CL"/>
        </w:rPr>
        <w:t xml:space="preserve">7. </w:t>
      </w:r>
      <w:r w:rsidRPr="005206E1">
        <w:rPr>
          <w:rFonts w:ascii="Segoe UI Light" w:hAnsi="Segoe UI Light" w:cs="Segoe UI Light"/>
          <w:b/>
          <w:sz w:val="20"/>
          <w:szCs w:val="24"/>
          <w:lang w:val="es-CL"/>
        </w:rPr>
        <w:t>Fraudes, estafas y fraudes:</w:t>
      </w:r>
      <w:r w:rsidRPr="005206E1">
        <w:rPr>
          <w:rFonts w:ascii="Segoe UI Light" w:hAnsi="Segoe UI Light" w:cs="Segoe UI Light"/>
          <w:sz w:val="20"/>
          <w:szCs w:val="24"/>
          <w:lang w:val="es-CL"/>
        </w:rPr>
        <w:t xml:space="preserve"> la difusión de rumores falsos (por ejemplo, cadenas de cartas), intentos criminales de obtener información personal a menudo con fines de lucro (por ejemplo, fraudes de phishing), correos electrónicos maliciosos disfrazados de alguien que usted conoce (por ejemplo, virus).</w:t>
      </w:r>
    </w:p>
    <w:p w14:paraId="19A27F6D" w14:textId="77777777" w:rsidR="0062685F" w:rsidRPr="005206E1" w:rsidRDefault="0062685F" w:rsidP="0062685F">
      <w:pPr>
        <w:autoSpaceDE w:val="0"/>
        <w:autoSpaceDN w:val="0"/>
        <w:adjustRightInd w:val="0"/>
        <w:spacing w:after="60" w:line="240" w:lineRule="auto"/>
        <w:ind w:right="-187"/>
        <w:jc w:val="both"/>
        <w:rPr>
          <w:rFonts w:ascii="Segoe UI Light" w:hAnsi="Segoe UI Light" w:cs="Segoe UI Light"/>
          <w:sz w:val="20"/>
          <w:szCs w:val="24"/>
          <w:lang w:val="es-CL"/>
        </w:rPr>
      </w:pPr>
      <w:r w:rsidRPr="005206E1">
        <w:rPr>
          <w:rFonts w:ascii="Segoe UI Light" w:hAnsi="Segoe UI Light" w:cs="Segoe UI Light"/>
          <w:sz w:val="20"/>
          <w:szCs w:val="24"/>
          <w:lang w:val="es-CL"/>
        </w:rPr>
        <w:t xml:space="preserve">8. </w:t>
      </w:r>
      <w:proofErr w:type="spellStart"/>
      <w:r w:rsidRPr="005206E1">
        <w:rPr>
          <w:rFonts w:ascii="Segoe UI Light" w:hAnsi="Segoe UI Light" w:cs="Segoe UI Light"/>
          <w:b/>
          <w:sz w:val="20"/>
          <w:szCs w:val="24"/>
          <w:lang w:val="es-CL"/>
        </w:rPr>
        <w:t>Microagregación</w:t>
      </w:r>
      <w:proofErr w:type="spellEnd"/>
      <w:r w:rsidRPr="005206E1">
        <w:rPr>
          <w:rFonts w:ascii="Segoe UI Light" w:hAnsi="Segoe UI Light" w:cs="Segoe UI Light"/>
          <w:b/>
          <w:sz w:val="20"/>
          <w:szCs w:val="24"/>
          <w:lang w:val="es-CL"/>
        </w:rPr>
        <w:t>:</w:t>
      </w:r>
      <w:r w:rsidRPr="005206E1">
        <w:rPr>
          <w:rFonts w:ascii="Segoe UI Light" w:hAnsi="Segoe UI Light" w:cs="Segoe UI Light"/>
          <w:sz w:val="20"/>
          <w:szCs w:val="24"/>
          <w:lang w:val="es-CL"/>
        </w:rPr>
        <w:t xml:space="preserve"> insultos ocasionales hacia cualquier grupo marginado en la sociedad (por ejemplo, minorías religiosas o étnicas, mujeres, LGBT, personas con discapacidades, etc.).</w:t>
      </w:r>
    </w:p>
    <w:p w14:paraId="09FF4301" w14:textId="77777777" w:rsidR="0062685F" w:rsidRPr="005206E1" w:rsidRDefault="0062685F" w:rsidP="0062685F">
      <w:pPr>
        <w:autoSpaceDE w:val="0"/>
        <w:autoSpaceDN w:val="0"/>
        <w:adjustRightInd w:val="0"/>
        <w:spacing w:after="60" w:line="240" w:lineRule="auto"/>
        <w:ind w:right="-187"/>
        <w:jc w:val="both"/>
        <w:rPr>
          <w:rFonts w:ascii="Segoe UI Light" w:hAnsi="Segoe UI Light" w:cs="Segoe UI Light"/>
          <w:sz w:val="20"/>
          <w:szCs w:val="24"/>
          <w:lang w:val="es-CL"/>
        </w:rPr>
      </w:pPr>
      <w:r w:rsidRPr="005206E1">
        <w:rPr>
          <w:rFonts w:ascii="Segoe UI Light" w:hAnsi="Segoe UI Light" w:cs="Segoe UI Light"/>
          <w:sz w:val="20"/>
          <w:szCs w:val="24"/>
          <w:lang w:val="es-CL"/>
        </w:rPr>
        <w:t xml:space="preserve">9. </w:t>
      </w:r>
      <w:r w:rsidRPr="005206E1">
        <w:rPr>
          <w:rFonts w:ascii="Segoe UI Light" w:hAnsi="Segoe UI Light" w:cs="Segoe UI Light"/>
          <w:b/>
          <w:sz w:val="20"/>
          <w:szCs w:val="24"/>
          <w:lang w:val="es-CL"/>
        </w:rPr>
        <w:t>Misoginia:</w:t>
      </w:r>
      <w:r w:rsidRPr="005206E1">
        <w:rPr>
          <w:rFonts w:ascii="Segoe UI Light" w:hAnsi="Segoe UI Light" w:cs="Segoe UI Light"/>
          <w:sz w:val="20"/>
          <w:szCs w:val="24"/>
          <w:lang w:val="es-CL"/>
        </w:rPr>
        <w:t xml:space="preserve"> una expresión o demostración de aversión, desprecio o prejuicio arraigado contra la mujer.</w:t>
      </w:r>
    </w:p>
    <w:p w14:paraId="20BA3F01" w14:textId="77777777" w:rsidR="0062685F" w:rsidRPr="005206E1" w:rsidRDefault="0062685F" w:rsidP="0062685F">
      <w:pPr>
        <w:autoSpaceDE w:val="0"/>
        <w:autoSpaceDN w:val="0"/>
        <w:adjustRightInd w:val="0"/>
        <w:spacing w:after="60" w:line="240" w:lineRule="auto"/>
        <w:ind w:right="-187"/>
        <w:jc w:val="both"/>
        <w:rPr>
          <w:rFonts w:ascii="Segoe UI Light" w:hAnsi="Segoe UI Light" w:cs="Segoe UI Light"/>
          <w:sz w:val="20"/>
          <w:szCs w:val="24"/>
          <w:lang w:val="es-CL"/>
        </w:rPr>
      </w:pPr>
      <w:r w:rsidRPr="005206E1">
        <w:rPr>
          <w:rFonts w:ascii="Segoe UI Light" w:hAnsi="Segoe UI Light" w:cs="Segoe UI Light"/>
          <w:sz w:val="20"/>
          <w:szCs w:val="24"/>
          <w:lang w:val="es-CL"/>
        </w:rPr>
        <w:t>10. Acoso en línea: Amenazas u otro comportamiento ofensivo (no solicitación sexual) enviado en línea o publicado en línea para que otros lo vean.</w:t>
      </w:r>
    </w:p>
    <w:p w14:paraId="240FC156" w14:textId="77777777" w:rsidR="0062685F" w:rsidRPr="005206E1" w:rsidRDefault="0062685F" w:rsidP="0062685F">
      <w:pPr>
        <w:autoSpaceDE w:val="0"/>
        <w:autoSpaceDN w:val="0"/>
        <w:adjustRightInd w:val="0"/>
        <w:spacing w:after="60" w:line="240" w:lineRule="auto"/>
        <w:ind w:right="-187"/>
        <w:jc w:val="both"/>
        <w:rPr>
          <w:rFonts w:ascii="Segoe UI Light" w:hAnsi="Segoe UI Light" w:cs="Segoe UI Light"/>
          <w:sz w:val="20"/>
          <w:szCs w:val="24"/>
          <w:lang w:val="es-CL"/>
        </w:rPr>
      </w:pPr>
      <w:r w:rsidRPr="005206E1">
        <w:rPr>
          <w:rFonts w:ascii="Segoe UI Light" w:hAnsi="Segoe UI Light" w:cs="Segoe UI Light"/>
          <w:sz w:val="20"/>
          <w:szCs w:val="24"/>
          <w:lang w:val="es-CL"/>
        </w:rPr>
        <w:t xml:space="preserve">11. </w:t>
      </w:r>
      <w:r w:rsidRPr="005206E1">
        <w:rPr>
          <w:rFonts w:ascii="Segoe UI Light" w:hAnsi="Segoe UI Light" w:cs="Segoe UI Light"/>
          <w:b/>
          <w:sz w:val="20"/>
          <w:szCs w:val="24"/>
          <w:lang w:val="es-CL"/>
        </w:rPr>
        <w:t>Venganza de pornografía:</w:t>
      </w:r>
      <w:r w:rsidRPr="005206E1">
        <w:rPr>
          <w:rFonts w:ascii="Segoe UI Light" w:hAnsi="Segoe UI Light" w:cs="Segoe UI Light"/>
          <w:sz w:val="20"/>
          <w:szCs w:val="24"/>
          <w:lang w:val="es-CL"/>
        </w:rPr>
        <w:t xml:space="preserve"> una representación sexualmente explícita de una o más personas distribuidas sin su consentimiento.</w:t>
      </w:r>
    </w:p>
    <w:p w14:paraId="0B78CE05" w14:textId="77777777" w:rsidR="0062685F" w:rsidRPr="005206E1" w:rsidRDefault="0062685F" w:rsidP="0062685F">
      <w:pPr>
        <w:autoSpaceDE w:val="0"/>
        <w:autoSpaceDN w:val="0"/>
        <w:adjustRightInd w:val="0"/>
        <w:spacing w:after="60" w:line="240" w:lineRule="auto"/>
        <w:ind w:right="-11"/>
        <w:jc w:val="both"/>
        <w:rPr>
          <w:rFonts w:ascii="Segoe UI Light" w:hAnsi="Segoe UI Light" w:cs="Segoe UI Light"/>
          <w:sz w:val="20"/>
          <w:szCs w:val="24"/>
          <w:lang w:val="es-CL"/>
        </w:rPr>
      </w:pPr>
      <w:r w:rsidRPr="005206E1">
        <w:rPr>
          <w:rFonts w:ascii="Segoe UI Light" w:hAnsi="Segoe UI Light" w:cs="Segoe UI Light"/>
          <w:sz w:val="20"/>
          <w:szCs w:val="24"/>
          <w:lang w:val="es-CL"/>
        </w:rPr>
        <w:t xml:space="preserve">12. </w:t>
      </w:r>
      <w:proofErr w:type="spellStart"/>
      <w:r w:rsidRPr="005206E1">
        <w:rPr>
          <w:rFonts w:ascii="Segoe UI Light" w:hAnsi="Segoe UI Light" w:cs="Segoe UI Light"/>
          <w:sz w:val="20"/>
          <w:szCs w:val="24"/>
          <w:lang w:val="es-CL"/>
        </w:rPr>
        <w:t>Se</w:t>
      </w:r>
      <w:r w:rsidRPr="005206E1">
        <w:rPr>
          <w:rFonts w:ascii="Segoe UI Light" w:hAnsi="Segoe UI Light" w:cs="Segoe UI Light"/>
          <w:b/>
          <w:sz w:val="20"/>
          <w:szCs w:val="24"/>
          <w:lang w:val="es-CL"/>
        </w:rPr>
        <w:t>xtortion</w:t>
      </w:r>
      <w:proofErr w:type="spellEnd"/>
      <w:r w:rsidRPr="005206E1">
        <w:rPr>
          <w:rFonts w:ascii="Segoe UI Light" w:hAnsi="Segoe UI Light" w:cs="Segoe UI Light"/>
          <w:b/>
          <w:sz w:val="20"/>
          <w:szCs w:val="24"/>
          <w:lang w:val="es-CL"/>
        </w:rPr>
        <w:t xml:space="preserve">: </w:t>
      </w:r>
      <w:r w:rsidRPr="005206E1">
        <w:rPr>
          <w:rFonts w:ascii="Segoe UI Light" w:hAnsi="Segoe UI Light" w:cs="Segoe UI Light"/>
          <w:sz w:val="20"/>
          <w:szCs w:val="24"/>
          <w:lang w:val="es-CL"/>
        </w:rPr>
        <w:t>cuando alguien amenaza con distribuir su material privado y confidencial si no les proporciona imágenes de naturaleza sexual, favores sexuales o dinero. El perpetrador también puede amenazar con dañar a sus amigos o familiares mediante el uso de la información que han obtenido de sus dispositivos electrónicos a menos que cumpla con sus demandas.</w:t>
      </w:r>
    </w:p>
    <w:p w14:paraId="34845E20" w14:textId="77777777" w:rsidR="0062685F" w:rsidRPr="005206E1" w:rsidRDefault="0062685F" w:rsidP="0062685F">
      <w:pPr>
        <w:autoSpaceDE w:val="0"/>
        <w:autoSpaceDN w:val="0"/>
        <w:adjustRightInd w:val="0"/>
        <w:spacing w:after="60" w:line="240" w:lineRule="auto"/>
        <w:ind w:right="-187"/>
        <w:jc w:val="both"/>
        <w:rPr>
          <w:rFonts w:ascii="Segoe UI Light" w:hAnsi="Segoe UI Light" w:cs="Segoe UI Light"/>
          <w:sz w:val="20"/>
          <w:szCs w:val="24"/>
          <w:lang w:val="es-CL"/>
        </w:rPr>
      </w:pPr>
      <w:r w:rsidRPr="005206E1">
        <w:rPr>
          <w:rFonts w:ascii="Segoe UI Light" w:hAnsi="Segoe UI Light" w:cs="Segoe UI Light"/>
          <w:sz w:val="20"/>
          <w:szCs w:val="24"/>
          <w:lang w:val="es-CL"/>
        </w:rPr>
        <w:t xml:space="preserve">13. </w:t>
      </w:r>
      <w:r w:rsidRPr="005206E1">
        <w:rPr>
          <w:rFonts w:ascii="Segoe UI Light" w:hAnsi="Segoe UI Light" w:cs="Segoe UI Light"/>
          <w:b/>
          <w:sz w:val="20"/>
          <w:szCs w:val="24"/>
          <w:lang w:val="es-CL"/>
        </w:rPr>
        <w:t xml:space="preserve">Solicitud sexual: </w:t>
      </w:r>
      <w:r w:rsidRPr="005206E1">
        <w:rPr>
          <w:rFonts w:ascii="Segoe UI Light" w:hAnsi="Segoe UI Light" w:cs="Segoe UI Light"/>
          <w:sz w:val="20"/>
          <w:szCs w:val="24"/>
          <w:lang w:val="es-CL"/>
        </w:rPr>
        <w:t>una persona que solicita participar en actividades sexuales o conversaciones sexuales o para dar información sexual personal no deseada.</w:t>
      </w:r>
    </w:p>
    <w:p w14:paraId="551BAFF7" w14:textId="77777777" w:rsidR="0062685F" w:rsidRPr="005206E1" w:rsidRDefault="0062685F" w:rsidP="0062685F">
      <w:pPr>
        <w:autoSpaceDE w:val="0"/>
        <w:autoSpaceDN w:val="0"/>
        <w:adjustRightInd w:val="0"/>
        <w:spacing w:after="60" w:line="240" w:lineRule="auto"/>
        <w:ind w:right="-187"/>
        <w:jc w:val="both"/>
        <w:rPr>
          <w:rFonts w:ascii="Segoe UI Light" w:hAnsi="Segoe UI Light" w:cs="Segoe UI Light"/>
          <w:sz w:val="20"/>
          <w:szCs w:val="24"/>
          <w:lang w:val="es-CL"/>
        </w:rPr>
      </w:pPr>
      <w:r w:rsidRPr="005206E1">
        <w:rPr>
          <w:rFonts w:ascii="Segoe UI Light" w:hAnsi="Segoe UI Light" w:cs="Segoe UI Light"/>
          <w:sz w:val="20"/>
          <w:szCs w:val="24"/>
          <w:lang w:val="es-CL"/>
        </w:rPr>
        <w:t xml:space="preserve">14. </w:t>
      </w:r>
      <w:proofErr w:type="spellStart"/>
      <w:r w:rsidRPr="005206E1">
        <w:rPr>
          <w:rFonts w:ascii="Segoe UI Light" w:hAnsi="Segoe UI Light" w:cs="Segoe UI Light"/>
          <w:b/>
          <w:sz w:val="20"/>
          <w:szCs w:val="24"/>
          <w:lang w:val="es-CL"/>
        </w:rPr>
        <w:t>Swatting</w:t>
      </w:r>
      <w:proofErr w:type="spellEnd"/>
      <w:r w:rsidRPr="005206E1">
        <w:rPr>
          <w:rFonts w:ascii="Segoe UI Light" w:hAnsi="Segoe UI Light" w:cs="Segoe UI Light"/>
          <w:b/>
          <w:sz w:val="20"/>
          <w:szCs w:val="24"/>
          <w:lang w:val="es-CL"/>
        </w:rPr>
        <w:t>:</w:t>
      </w:r>
      <w:r w:rsidRPr="005206E1">
        <w:rPr>
          <w:rFonts w:ascii="Segoe UI Light" w:hAnsi="Segoe UI Light" w:cs="Segoe UI Light"/>
          <w:sz w:val="20"/>
          <w:szCs w:val="24"/>
          <w:lang w:val="es-CL"/>
        </w:rPr>
        <w:t xml:space="preserve"> el acto de engañar a los servicios de emergencia (por ejemplo, policía, bomberos, médico) para enviar una respuesta de emergencia basada en el informe falso de un incidente crítico en curso o un delito.</w:t>
      </w:r>
    </w:p>
    <w:p w14:paraId="223A755E" w14:textId="77777777" w:rsidR="0062685F" w:rsidRPr="005206E1" w:rsidRDefault="0062685F" w:rsidP="0062685F">
      <w:pPr>
        <w:autoSpaceDE w:val="0"/>
        <w:autoSpaceDN w:val="0"/>
        <w:adjustRightInd w:val="0"/>
        <w:spacing w:after="60" w:line="240" w:lineRule="auto"/>
        <w:ind w:right="-187"/>
        <w:jc w:val="both"/>
        <w:rPr>
          <w:rFonts w:ascii="Segoe UI Light" w:hAnsi="Segoe UI Light" w:cs="Segoe UI Light"/>
          <w:sz w:val="20"/>
          <w:szCs w:val="24"/>
          <w:lang w:val="es-CL"/>
        </w:rPr>
      </w:pPr>
      <w:r w:rsidRPr="005206E1">
        <w:rPr>
          <w:rFonts w:ascii="Segoe UI Light" w:hAnsi="Segoe UI Light" w:cs="Segoe UI Light"/>
          <w:sz w:val="20"/>
          <w:szCs w:val="24"/>
          <w:lang w:val="es-CL"/>
        </w:rPr>
        <w:t xml:space="preserve">15. </w:t>
      </w:r>
      <w:r w:rsidRPr="005206E1">
        <w:rPr>
          <w:rFonts w:ascii="Segoe UI Light" w:hAnsi="Segoe UI Light" w:cs="Segoe UI Light"/>
          <w:b/>
          <w:sz w:val="20"/>
          <w:szCs w:val="24"/>
          <w:lang w:val="es-CL"/>
        </w:rPr>
        <w:t>Reclutamiento de terroristas:</w:t>
      </w:r>
      <w:r w:rsidRPr="005206E1">
        <w:rPr>
          <w:rFonts w:ascii="Segoe UI Light" w:hAnsi="Segoe UI Light" w:cs="Segoe UI Light"/>
          <w:sz w:val="20"/>
          <w:szCs w:val="24"/>
          <w:lang w:val="es-CL"/>
        </w:rPr>
        <w:t xml:space="preserve"> un intento de una organización terrorista o terrorista de reclutar a una persona con el propósito de causar daño.</w:t>
      </w:r>
    </w:p>
    <w:p w14:paraId="37B55A6F" w14:textId="77777777" w:rsidR="0062685F" w:rsidRPr="005206E1" w:rsidRDefault="0062685F" w:rsidP="0062685F">
      <w:pPr>
        <w:autoSpaceDE w:val="0"/>
        <w:autoSpaceDN w:val="0"/>
        <w:adjustRightInd w:val="0"/>
        <w:spacing w:after="60" w:line="240" w:lineRule="auto"/>
        <w:ind w:right="-187"/>
        <w:jc w:val="both"/>
        <w:rPr>
          <w:rFonts w:ascii="Segoe UI Light" w:hAnsi="Segoe UI Light" w:cs="Segoe UI Light"/>
          <w:sz w:val="20"/>
          <w:szCs w:val="24"/>
          <w:lang w:val="es-CL"/>
        </w:rPr>
      </w:pPr>
      <w:r w:rsidRPr="005206E1">
        <w:rPr>
          <w:rFonts w:ascii="Segoe UI Light" w:hAnsi="Segoe UI Light" w:cs="Segoe UI Light"/>
          <w:sz w:val="20"/>
          <w:szCs w:val="24"/>
          <w:lang w:val="es-CL"/>
        </w:rPr>
        <w:t xml:space="preserve">16. </w:t>
      </w:r>
      <w:r w:rsidRPr="005206E1">
        <w:rPr>
          <w:rFonts w:ascii="Segoe UI Light" w:hAnsi="Segoe UI Light" w:cs="Segoe UI Light"/>
          <w:b/>
          <w:sz w:val="20"/>
          <w:szCs w:val="24"/>
          <w:lang w:val="es-CL"/>
        </w:rPr>
        <w:t>Mean tratado:</w:t>
      </w:r>
      <w:r w:rsidRPr="005206E1">
        <w:rPr>
          <w:rFonts w:ascii="Segoe UI Light" w:hAnsi="Segoe UI Light" w:cs="Segoe UI Light"/>
          <w:sz w:val="20"/>
          <w:szCs w:val="24"/>
          <w:lang w:val="es-CL"/>
        </w:rPr>
        <w:t xml:space="preserve"> palabras o mensajes enviados a otra persona en línea que son desagradables, injustos o maliciosos.</w:t>
      </w:r>
    </w:p>
    <w:p w14:paraId="435B3282" w14:textId="77777777" w:rsidR="0062685F" w:rsidRPr="005206E1" w:rsidRDefault="0062685F" w:rsidP="0062685F">
      <w:pPr>
        <w:autoSpaceDE w:val="0"/>
        <w:autoSpaceDN w:val="0"/>
        <w:adjustRightInd w:val="0"/>
        <w:spacing w:after="60" w:line="240" w:lineRule="auto"/>
        <w:ind w:right="-187"/>
        <w:jc w:val="both"/>
        <w:rPr>
          <w:rFonts w:ascii="Segoe UI Light" w:hAnsi="Segoe UI Light" w:cs="Segoe UI Light"/>
          <w:sz w:val="20"/>
          <w:szCs w:val="24"/>
          <w:lang w:val="es-CL"/>
        </w:rPr>
      </w:pPr>
      <w:r w:rsidRPr="005206E1">
        <w:rPr>
          <w:rFonts w:ascii="Segoe UI Light" w:hAnsi="Segoe UI Light" w:cs="Segoe UI Light"/>
          <w:sz w:val="20"/>
          <w:szCs w:val="24"/>
          <w:lang w:val="es-CL"/>
        </w:rPr>
        <w:t xml:space="preserve">17. </w:t>
      </w:r>
      <w:r w:rsidRPr="005206E1">
        <w:rPr>
          <w:rFonts w:ascii="Segoe UI Light" w:hAnsi="Segoe UI Light" w:cs="Segoe UI Light"/>
          <w:b/>
          <w:sz w:val="20"/>
          <w:szCs w:val="24"/>
          <w:lang w:val="es-CL"/>
        </w:rPr>
        <w:t>Trolling:</w:t>
      </w:r>
      <w:r w:rsidRPr="005206E1">
        <w:rPr>
          <w:rFonts w:ascii="Segoe UI Light" w:hAnsi="Segoe UI Light" w:cs="Segoe UI Light"/>
          <w:sz w:val="20"/>
          <w:szCs w:val="24"/>
          <w:lang w:val="es-CL"/>
        </w:rPr>
        <w:t xml:space="preserve"> un acto deliberado para enojar o enojar a alguien usando comentarios en línea o en las redes sociales de una manera ingeniosa pero engañosa.</w:t>
      </w:r>
    </w:p>
    <w:p w14:paraId="1CAD8B6E" w14:textId="77777777" w:rsidR="0062685F" w:rsidRPr="005206E1" w:rsidRDefault="0062685F" w:rsidP="0062685F">
      <w:pPr>
        <w:autoSpaceDE w:val="0"/>
        <w:autoSpaceDN w:val="0"/>
        <w:adjustRightInd w:val="0"/>
        <w:spacing w:after="60" w:line="240" w:lineRule="auto"/>
        <w:ind w:right="-187"/>
        <w:jc w:val="both"/>
        <w:rPr>
          <w:rFonts w:ascii="Segoe UI Light" w:hAnsi="Segoe UI Light" w:cs="Segoe UI Light"/>
          <w:sz w:val="20"/>
          <w:szCs w:val="24"/>
          <w:lang w:val="es-CL"/>
        </w:rPr>
      </w:pPr>
      <w:r w:rsidRPr="005206E1">
        <w:rPr>
          <w:rFonts w:ascii="Segoe UI Light" w:hAnsi="Segoe UI Light" w:cs="Segoe UI Light"/>
          <w:sz w:val="20"/>
          <w:szCs w:val="24"/>
          <w:lang w:val="es-CL"/>
        </w:rPr>
        <w:lastRenderedPageBreak/>
        <w:t xml:space="preserve">18. </w:t>
      </w:r>
      <w:proofErr w:type="spellStart"/>
      <w:r w:rsidRPr="005206E1">
        <w:rPr>
          <w:rFonts w:ascii="Segoe UI Light" w:hAnsi="Segoe UI Light" w:cs="Segoe UI Light"/>
          <w:b/>
          <w:sz w:val="20"/>
          <w:szCs w:val="24"/>
          <w:lang w:val="es-CL"/>
        </w:rPr>
        <w:t>Sexting</w:t>
      </w:r>
      <w:proofErr w:type="spellEnd"/>
      <w:r w:rsidRPr="005206E1">
        <w:rPr>
          <w:rFonts w:ascii="Segoe UI Light" w:hAnsi="Segoe UI Light" w:cs="Segoe UI Light"/>
          <w:b/>
          <w:sz w:val="20"/>
          <w:szCs w:val="24"/>
          <w:lang w:val="es-CL"/>
        </w:rPr>
        <w:t xml:space="preserve"> no deseado enviado:</w:t>
      </w:r>
      <w:r w:rsidRPr="005206E1">
        <w:rPr>
          <w:rFonts w:ascii="Segoe UI Light" w:hAnsi="Segoe UI Light" w:cs="Segoe UI Light"/>
          <w:sz w:val="20"/>
          <w:szCs w:val="24"/>
          <w:lang w:val="es-CL"/>
        </w:rPr>
        <w:t xml:space="preserve"> Envié imágenes y mensajes sexualmente explícitos no deseados.</w:t>
      </w:r>
    </w:p>
    <w:p w14:paraId="48CACB82" w14:textId="40C220E0" w:rsidR="0062685F" w:rsidRPr="005206E1" w:rsidRDefault="0062685F" w:rsidP="0062685F">
      <w:pPr>
        <w:autoSpaceDE w:val="0"/>
        <w:autoSpaceDN w:val="0"/>
        <w:adjustRightInd w:val="0"/>
        <w:spacing w:after="60" w:line="240" w:lineRule="auto"/>
        <w:ind w:right="-187"/>
        <w:jc w:val="both"/>
        <w:rPr>
          <w:rFonts w:ascii="Segoe UI Light" w:hAnsi="Segoe UI Light" w:cs="Segoe UI Light"/>
          <w:sz w:val="20"/>
          <w:szCs w:val="24"/>
          <w:lang w:val="es-CL"/>
        </w:rPr>
      </w:pPr>
      <w:r w:rsidRPr="005206E1">
        <w:rPr>
          <w:rFonts w:ascii="Segoe UI Light" w:hAnsi="Segoe UI Light" w:cs="Segoe UI Light"/>
          <w:sz w:val="20"/>
          <w:szCs w:val="24"/>
          <w:lang w:val="es-CL"/>
        </w:rPr>
        <w:t xml:space="preserve">19. </w:t>
      </w:r>
      <w:proofErr w:type="spellStart"/>
      <w:r w:rsidRPr="005206E1">
        <w:rPr>
          <w:rFonts w:ascii="Segoe UI Light" w:hAnsi="Segoe UI Light" w:cs="Segoe UI Light"/>
          <w:b/>
          <w:sz w:val="20"/>
          <w:szCs w:val="24"/>
          <w:lang w:val="es-CL"/>
        </w:rPr>
        <w:t>Sexting</w:t>
      </w:r>
      <w:proofErr w:type="spellEnd"/>
      <w:r w:rsidRPr="005206E1">
        <w:rPr>
          <w:rFonts w:ascii="Segoe UI Light" w:hAnsi="Segoe UI Light" w:cs="Segoe UI Light"/>
          <w:b/>
          <w:sz w:val="20"/>
          <w:szCs w:val="24"/>
          <w:lang w:val="es-CL"/>
        </w:rPr>
        <w:t xml:space="preserve"> no deseado recibido:</w:t>
      </w:r>
      <w:r w:rsidRPr="005206E1">
        <w:rPr>
          <w:rFonts w:ascii="Segoe UI Light" w:hAnsi="Segoe UI Light" w:cs="Segoe UI Light"/>
          <w:sz w:val="20"/>
          <w:szCs w:val="24"/>
          <w:lang w:val="es-CL"/>
        </w:rPr>
        <w:t xml:space="preserve"> Recibió imágenes y mensajes sexualmente explícitos no deseados.</w:t>
      </w:r>
    </w:p>
    <w:p w14:paraId="7A0851C8" w14:textId="58180638" w:rsidR="00DF0D6A" w:rsidRPr="005206E1" w:rsidRDefault="0062685F" w:rsidP="0062685F">
      <w:pPr>
        <w:autoSpaceDE w:val="0"/>
        <w:autoSpaceDN w:val="0"/>
        <w:adjustRightInd w:val="0"/>
        <w:spacing w:after="60" w:line="240" w:lineRule="auto"/>
        <w:ind w:right="-187"/>
        <w:jc w:val="both"/>
        <w:rPr>
          <w:rFonts w:ascii="Segoe UI Light" w:hAnsi="Segoe UI Light" w:cs="Segoe UI Light"/>
          <w:sz w:val="20"/>
          <w:szCs w:val="24"/>
          <w:lang w:val="es-CL"/>
        </w:rPr>
      </w:pPr>
      <w:r w:rsidRPr="005206E1">
        <w:rPr>
          <w:rFonts w:ascii="Segoe UI Light" w:hAnsi="Segoe UI Light" w:cs="Segoe UI Light"/>
          <w:sz w:val="20"/>
          <w:szCs w:val="24"/>
          <w:lang w:val="es-CL"/>
        </w:rPr>
        <w:t>20. Conta</w:t>
      </w:r>
      <w:r w:rsidRPr="005206E1">
        <w:rPr>
          <w:rFonts w:ascii="Segoe UI Light" w:hAnsi="Segoe UI Light" w:cs="Segoe UI Light"/>
          <w:b/>
          <w:sz w:val="20"/>
          <w:szCs w:val="24"/>
          <w:lang w:val="es-CL"/>
        </w:rPr>
        <w:t xml:space="preserve">cto no deseado: </w:t>
      </w:r>
      <w:r w:rsidRPr="005206E1">
        <w:rPr>
          <w:rFonts w:ascii="Segoe UI Light" w:hAnsi="Segoe UI Light" w:cs="Segoe UI Light"/>
          <w:sz w:val="20"/>
          <w:szCs w:val="24"/>
          <w:lang w:val="es-CL"/>
        </w:rPr>
        <w:t>ser contactado personalmente (por teléfono o en persona) por alguien que obtuvo su información en línea, pero sin invitarlos a contactarlo.</w:t>
      </w:r>
    </w:p>
    <w:p w14:paraId="1F9B9DA6" w14:textId="77777777" w:rsidR="0062685F" w:rsidRPr="005206E1" w:rsidRDefault="0062685F" w:rsidP="0062685F">
      <w:pPr>
        <w:autoSpaceDE w:val="0"/>
        <w:autoSpaceDN w:val="0"/>
        <w:adjustRightInd w:val="0"/>
        <w:spacing w:after="60" w:line="240" w:lineRule="auto"/>
        <w:ind w:right="-187"/>
        <w:jc w:val="both"/>
        <w:rPr>
          <w:rFonts w:ascii="Segoe UI Light" w:hAnsi="Segoe UI Light" w:cs="Segoe UI Light"/>
          <w:sz w:val="16"/>
          <w:szCs w:val="20"/>
          <w:lang w:val="es-CL"/>
        </w:rPr>
        <w:sectPr w:rsidR="0062685F" w:rsidRPr="005206E1" w:rsidSect="0062685F">
          <w:type w:val="continuous"/>
          <w:pgSz w:w="12240" w:h="15840"/>
          <w:pgMar w:top="720" w:right="1183" w:bottom="432" w:left="720" w:header="720" w:footer="720" w:gutter="0"/>
          <w:cols w:space="720"/>
          <w:docGrid w:linePitch="360"/>
        </w:sectPr>
      </w:pPr>
    </w:p>
    <w:p w14:paraId="56AEA64F" w14:textId="6082BBCB" w:rsidR="00716C2B" w:rsidRPr="005206E1" w:rsidRDefault="00716C2B" w:rsidP="0062685F">
      <w:pPr>
        <w:autoSpaceDE w:val="0"/>
        <w:autoSpaceDN w:val="0"/>
        <w:adjustRightInd w:val="0"/>
        <w:spacing w:before="100" w:after="0" w:line="240" w:lineRule="auto"/>
        <w:jc w:val="both"/>
        <w:rPr>
          <w:rFonts w:ascii="Segoe UI Light" w:hAnsi="Segoe UI Light" w:cs="Segoe UI Light"/>
          <w:sz w:val="20"/>
          <w:szCs w:val="20"/>
          <w:lang w:val="es-CL"/>
        </w:rPr>
      </w:pPr>
    </w:p>
    <w:sectPr w:rsidR="00716C2B" w:rsidRPr="005206E1" w:rsidSect="006C48C4">
      <w:type w:val="continuous"/>
      <w:pgSz w:w="12240" w:h="15840"/>
      <w:pgMar w:top="720" w:right="720" w:bottom="720" w:left="72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83CB95" w14:textId="77777777" w:rsidR="004757C3" w:rsidRDefault="004757C3" w:rsidP="00E36286">
      <w:pPr>
        <w:spacing w:after="0" w:line="240" w:lineRule="auto"/>
      </w:pPr>
      <w:r>
        <w:separator/>
      </w:r>
    </w:p>
  </w:endnote>
  <w:endnote w:type="continuationSeparator" w:id="0">
    <w:p w14:paraId="3E857459" w14:textId="77777777" w:rsidR="004757C3" w:rsidRDefault="004757C3" w:rsidP="00E36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1637B1" w14:textId="22D1B09E" w:rsidR="00F72A23" w:rsidRDefault="00F72A23" w:rsidP="002C38DE">
    <w:pPr>
      <w:pStyle w:val="Piedepgina"/>
    </w:pPr>
    <w:r>
      <w:rPr>
        <w:i/>
        <w:sz w:val="18"/>
        <w:szCs w:val="18"/>
      </w:rPr>
      <w:tab/>
    </w:r>
    <w:r>
      <w:rPr>
        <w:i/>
        <w:sz w:val="18"/>
        <w:szCs w:val="18"/>
      </w:rPr>
      <w:tab/>
      <w:t xml:space="preserve">              </w:t>
    </w:r>
    <w:sdt>
      <w:sdtPr>
        <w:id w:val="116728540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166227">
          <w:rPr>
            <w:noProof/>
          </w:rPr>
          <w:t>1</w:t>
        </w:r>
        <w:r>
          <w:rPr>
            <w:noProof/>
          </w:rPr>
          <w:fldChar w:fldCharType="end"/>
        </w:r>
      </w:sdtContent>
    </w:sdt>
  </w:p>
  <w:p w14:paraId="0B63676E" w14:textId="77777777" w:rsidR="00F72A23" w:rsidRDefault="00F72A23">
    <w:pPr>
      <w:pStyle w:val="Piedepgina"/>
    </w:pPr>
  </w:p>
  <w:p w14:paraId="7F83B089" w14:textId="77777777" w:rsidR="00F72A23" w:rsidRDefault="00F72A2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161A3F" w14:textId="005F138B" w:rsidR="00AE215F" w:rsidRDefault="00AE215F" w:rsidP="002C38DE">
    <w:pPr>
      <w:pStyle w:val="Piedepgina"/>
    </w:pPr>
    <w:r>
      <w:rPr>
        <w:i/>
        <w:sz w:val="18"/>
        <w:szCs w:val="18"/>
      </w:rPr>
      <w:tab/>
    </w:r>
    <w:r>
      <w:rPr>
        <w:i/>
        <w:sz w:val="18"/>
        <w:szCs w:val="18"/>
      </w:rPr>
      <w:tab/>
      <w:t xml:space="preserve">              </w:t>
    </w:r>
    <w:sdt>
      <w:sdtPr>
        <w:id w:val="-85774434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166227">
          <w:rPr>
            <w:noProof/>
          </w:rPr>
          <w:t>5</w:t>
        </w:r>
        <w:r>
          <w:rPr>
            <w:noProof/>
          </w:rPr>
          <w:fldChar w:fldCharType="end"/>
        </w:r>
      </w:sdtContent>
    </w:sdt>
  </w:p>
  <w:p w14:paraId="56F9C591" w14:textId="77777777" w:rsidR="00AE215F" w:rsidRDefault="00AE215F">
    <w:pPr>
      <w:pStyle w:val="Piedepgina"/>
    </w:pPr>
  </w:p>
  <w:p w14:paraId="471D2DFB" w14:textId="77777777" w:rsidR="00AE215F" w:rsidRDefault="00AE215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2E2D8D" w14:textId="77777777" w:rsidR="004757C3" w:rsidRDefault="004757C3" w:rsidP="00E36286">
      <w:pPr>
        <w:spacing w:after="0" w:line="240" w:lineRule="auto"/>
      </w:pPr>
      <w:r>
        <w:separator/>
      </w:r>
    </w:p>
  </w:footnote>
  <w:footnote w:type="continuationSeparator" w:id="0">
    <w:p w14:paraId="6A5B0711" w14:textId="77777777" w:rsidR="004757C3" w:rsidRDefault="004757C3" w:rsidP="00E36286">
      <w:pPr>
        <w:spacing w:after="0" w:line="240" w:lineRule="auto"/>
      </w:pPr>
      <w:r>
        <w:continuationSeparator/>
      </w:r>
    </w:p>
  </w:footnote>
  <w:footnote w:id="1">
    <w:p w14:paraId="5FEABDD1" w14:textId="5499CAEF" w:rsidR="00712EE0" w:rsidRPr="00712EE0" w:rsidRDefault="00712EE0">
      <w:pPr>
        <w:pStyle w:val="Textonotapie"/>
      </w:pPr>
      <w:r>
        <w:rPr>
          <w:rStyle w:val="Refdenotaalpie"/>
        </w:rPr>
        <w:footnoteRef/>
      </w:r>
      <w:r>
        <w:t xml:space="preserve"> </w:t>
      </w:r>
      <w:r w:rsidRPr="00712EE0">
        <w:t>Prepared by Telecommunications Research Group for Microsoft Corporation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in;height:62.25pt" o:bullet="t">
        <v:imagedata r:id="rId1" o:title="artE8B4"/>
      </v:shape>
    </w:pict>
  </w:numPicBullet>
  <w:abstractNum w:abstractNumId="0" w15:restartNumberingAfterBreak="0">
    <w:nsid w:val="062159B1"/>
    <w:multiLevelType w:val="hybridMultilevel"/>
    <w:tmpl w:val="C2A25EA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6453E61"/>
    <w:multiLevelType w:val="hybridMultilevel"/>
    <w:tmpl w:val="AF62B4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BEF0CE4"/>
    <w:multiLevelType w:val="hybridMultilevel"/>
    <w:tmpl w:val="86144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D07721"/>
    <w:multiLevelType w:val="hybridMultilevel"/>
    <w:tmpl w:val="E104E1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A2457F"/>
    <w:multiLevelType w:val="hybridMultilevel"/>
    <w:tmpl w:val="41D27BD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6252FFD"/>
    <w:multiLevelType w:val="hybridMultilevel"/>
    <w:tmpl w:val="8368A66E"/>
    <w:lvl w:ilvl="0" w:tplc="6A7ECE02">
      <w:start w:val="1"/>
      <w:numFmt w:val="bullet"/>
      <w:lvlText w:val=""/>
      <w:lvlPicBulletId w:val="0"/>
      <w:lvlJc w:val="left"/>
      <w:pPr>
        <w:tabs>
          <w:tab w:val="num" w:pos="720"/>
        </w:tabs>
        <w:ind w:left="720" w:hanging="360"/>
      </w:pPr>
      <w:rPr>
        <w:rFonts w:ascii="Symbol" w:hAnsi="Symbol" w:hint="default"/>
      </w:rPr>
    </w:lvl>
    <w:lvl w:ilvl="1" w:tplc="4AD434EE">
      <w:numFmt w:val="bullet"/>
      <w:lvlText w:val="•"/>
      <w:lvlPicBulletId w:val="0"/>
      <w:lvlJc w:val="left"/>
      <w:pPr>
        <w:tabs>
          <w:tab w:val="num" w:pos="1440"/>
        </w:tabs>
        <w:ind w:left="1440" w:hanging="360"/>
      </w:pPr>
      <w:rPr>
        <w:rFonts w:ascii="Arial" w:eastAsiaTheme="minorEastAsia" w:hAnsi="Arial" w:cs="Arial" w:hint="default"/>
      </w:rPr>
    </w:lvl>
    <w:lvl w:ilvl="2" w:tplc="8A58BBE2" w:tentative="1">
      <w:start w:val="1"/>
      <w:numFmt w:val="bullet"/>
      <w:lvlText w:val=""/>
      <w:lvlPicBulletId w:val="0"/>
      <w:lvlJc w:val="left"/>
      <w:pPr>
        <w:tabs>
          <w:tab w:val="num" w:pos="2160"/>
        </w:tabs>
        <w:ind w:left="2160" w:hanging="360"/>
      </w:pPr>
      <w:rPr>
        <w:rFonts w:ascii="Symbol" w:hAnsi="Symbol" w:hint="default"/>
      </w:rPr>
    </w:lvl>
    <w:lvl w:ilvl="3" w:tplc="6EE817D2" w:tentative="1">
      <w:start w:val="1"/>
      <w:numFmt w:val="bullet"/>
      <w:lvlText w:val=""/>
      <w:lvlPicBulletId w:val="0"/>
      <w:lvlJc w:val="left"/>
      <w:pPr>
        <w:tabs>
          <w:tab w:val="num" w:pos="2880"/>
        </w:tabs>
        <w:ind w:left="2880" w:hanging="360"/>
      </w:pPr>
      <w:rPr>
        <w:rFonts w:ascii="Symbol" w:hAnsi="Symbol" w:hint="default"/>
      </w:rPr>
    </w:lvl>
    <w:lvl w:ilvl="4" w:tplc="28665142" w:tentative="1">
      <w:start w:val="1"/>
      <w:numFmt w:val="bullet"/>
      <w:lvlText w:val=""/>
      <w:lvlPicBulletId w:val="0"/>
      <w:lvlJc w:val="left"/>
      <w:pPr>
        <w:tabs>
          <w:tab w:val="num" w:pos="3600"/>
        </w:tabs>
        <w:ind w:left="3600" w:hanging="360"/>
      </w:pPr>
      <w:rPr>
        <w:rFonts w:ascii="Symbol" w:hAnsi="Symbol" w:hint="default"/>
      </w:rPr>
    </w:lvl>
    <w:lvl w:ilvl="5" w:tplc="AB2A08BA" w:tentative="1">
      <w:start w:val="1"/>
      <w:numFmt w:val="bullet"/>
      <w:lvlText w:val=""/>
      <w:lvlPicBulletId w:val="0"/>
      <w:lvlJc w:val="left"/>
      <w:pPr>
        <w:tabs>
          <w:tab w:val="num" w:pos="4320"/>
        </w:tabs>
        <w:ind w:left="4320" w:hanging="360"/>
      </w:pPr>
      <w:rPr>
        <w:rFonts w:ascii="Symbol" w:hAnsi="Symbol" w:hint="default"/>
      </w:rPr>
    </w:lvl>
    <w:lvl w:ilvl="6" w:tplc="2EFA7A7E" w:tentative="1">
      <w:start w:val="1"/>
      <w:numFmt w:val="bullet"/>
      <w:lvlText w:val=""/>
      <w:lvlPicBulletId w:val="0"/>
      <w:lvlJc w:val="left"/>
      <w:pPr>
        <w:tabs>
          <w:tab w:val="num" w:pos="5040"/>
        </w:tabs>
        <w:ind w:left="5040" w:hanging="360"/>
      </w:pPr>
      <w:rPr>
        <w:rFonts w:ascii="Symbol" w:hAnsi="Symbol" w:hint="default"/>
      </w:rPr>
    </w:lvl>
    <w:lvl w:ilvl="7" w:tplc="A9407DDC" w:tentative="1">
      <w:start w:val="1"/>
      <w:numFmt w:val="bullet"/>
      <w:lvlText w:val=""/>
      <w:lvlPicBulletId w:val="0"/>
      <w:lvlJc w:val="left"/>
      <w:pPr>
        <w:tabs>
          <w:tab w:val="num" w:pos="5760"/>
        </w:tabs>
        <w:ind w:left="5760" w:hanging="360"/>
      </w:pPr>
      <w:rPr>
        <w:rFonts w:ascii="Symbol" w:hAnsi="Symbol" w:hint="default"/>
      </w:rPr>
    </w:lvl>
    <w:lvl w:ilvl="8" w:tplc="DB501EC0" w:tentative="1">
      <w:start w:val="1"/>
      <w:numFmt w:val="bullet"/>
      <w:lvlText w:val=""/>
      <w:lvlPicBulletId w:val="0"/>
      <w:lvlJc w:val="left"/>
      <w:pPr>
        <w:tabs>
          <w:tab w:val="num" w:pos="6480"/>
        </w:tabs>
        <w:ind w:left="6480" w:hanging="360"/>
      </w:pPr>
      <w:rPr>
        <w:rFonts w:ascii="Symbol" w:hAnsi="Symbol" w:hint="default"/>
      </w:rPr>
    </w:lvl>
  </w:abstractNum>
  <w:abstractNum w:abstractNumId="6" w15:restartNumberingAfterBreak="0">
    <w:nsid w:val="18413884"/>
    <w:multiLevelType w:val="hybridMultilevel"/>
    <w:tmpl w:val="A4B0A61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C151878"/>
    <w:multiLevelType w:val="hybridMultilevel"/>
    <w:tmpl w:val="E8302DC4"/>
    <w:lvl w:ilvl="0" w:tplc="33D28376">
      <w:start w:val="1"/>
      <w:numFmt w:val="bullet"/>
      <w:lvlText w:val="•"/>
      <w:lvlJc w:val="left"/>
      <w:pPr>
        <w:tabs>
          <w:tab w:val="num" w:pos="720"/>
        </w:tabs>
        <w:ind w:left="720" w:hanging="360"/>
      </w:pPr>
      <w:rPr>
        <w:rFonts w:ascii="Times New Roman" w:hAnsi="Times New Roman" w:hint="default"/>
      </w:rPr>
    </w:lvl>
    <w:lvl w:ilvl="1" w:tplc="C4DCE67E" w:tentative="1">
      <w:start w:val="1"/>
      <w:numFmt w:val="bullet"/>
      <w:lvlText w:val="•"/>
      <w:lvlJc w:val="left"/>
      <w:pPr>
        <w:tabs>
          <w:tab w:val="num" w:pos="1440"/>
        </w:tabs>
        <w:ind w:left="1440" w:hanging="360"/>
      </w:pPr>
      <w:rPr>
        <w:rFonts w:ascii="Times New Roman" w:hAnsi="Times New Roman" w:hint="default"/>
      </w:rPr>
    </w:lvl>
    <w:lvl w:ilvl="2" w:tplc="33885DC4" w:tentative="1">
      <w:start w:val="1"/>
      <w:numFmt w:val="bullet"/>
      <w:lvlText w:val="•"/>
      <w:lvlJc w:val="left"/>
      <w:pPr>
        <w:tabs>
          <w:tab w:val="num" w:pos="2160"/>
        </w:tabs>
        <w:ind w:left="2160" w:hanging="360"/>
      </w:pPr>
      <w:rPr>
        <w:rFonts w:ascii="Times New Roman" w:hAnsi="Times New Roman" w:hint="default"/>
      </w:rPr>
    </w:lvl>
    <w:lvl w:ilvl="3" w:tplc="A6A49288" w:tentative="1">
      <w:start w:val="1"/>
      <w:numFmt w:val="bullet"/>
      <w:lvlText w:val="•"/>
      <w:lvlJc w:val="left"/>
      <w:pPr>
        <w:tabs>
          <w:tab w:val="num" w:pos="2880"/>
        </w:tabs>
        <w:ind w:left="2880" w:hanging="360"/>
      </w:pPr>
      <w:rPr>
        <w:rFonts w:ascii="Times New Roman" w:hAnsi="Times New Roman" w:hint="default"/>
      </w:rPr>
    </w:lvl>
    <w:lvl w:ilvl="4" w:tplc="13528F42" w:tentative="1">
      <w:start w:val="1"/>
      <w:numFmt w:val="bullet"/>
      <w:lvlText w:val="•"/>
      <w:lvlJc w:val="left"/>
      <w:pPr>
        <w:tabs>
          <w:tab w:val="num" w:pos="3600"/>
        </w:tabs>
        <w:ind w:left="3600" w:hanging="360"/>
      </w:pPr>
      <w:rPr>
        <w:rFonts w:ascii="Times New Roman" w:hAnsi="Times New Roman" w:hint="default"/>
      </w:rPr>
    </w:lvl>
    <w:lvl w:ilvl="5" w:tplc="48EA9938" w:tentative="1">
      <w:start w:val="1"/>
      <w:numFmt w:val="bullet"/>
      <w:lvlText w:val="•"/>
      <w:lvlJc w:val="left"/>
      <w:pPr>
        <w:tabs>
          <w:tab w:val="num" w:pos="4320"/>
        </w:tabs>
        <w:ind w:left="4320" w:hanging="360"/>
      </w:pPr>
      <w:rPr>
        <w:rFonts w:ascii="Times New Roman" w:hAnsi="Times New Roman" w:hint="default"/>
      </w:rPr>
    </w:lvl>
    <w:lvl w:ilvl="6" w:tplc="9A427346" w:tentative="1">
      <w:start w:val="1"/>
      <w:numFmt w:val="bullet"/>
      <w:lvlText w:val="•"/>
      <w:lvlJc w:val="left"/>
      <w:pPr>
        <w:tabs>
          <w:tab w:val="num" w:pos="5040"/>
        </w:tabs>
        <w:ind w:left="5040" w:hanging="360"/>
      </w:pPr>
      <w:rPr>
        <w:rFonts w:ascii="Times New Roman" w:hAnsi="Times New Roman" w:hint="default"/>
      </w:rPr>
    </w:lvl>
    <w:lvl w:ilvl="7" w:tplc="E2BCF6E0" w:tentative="1">
      <w:start w:val="1"/>
      <w:numFmt w:val="bullet"/>
      <w:lvlText w:val="•"/>
      <w:lvlJc w:val="left"/>
      <w:pPr>
        <w:tabs>
          <w:tab w:val="num" w:pos="5760"/>
        </w:tabs>
        <w:ind w:left="5760" w:hanging="360"/>
      </w:pPr>
      <w:rPr>
        <w:rFonts w:ascii="Times New Roman" w:hAnsi="Times New Roman" w:hint="default"/>
      </w:rPr>
    </w:lvl>
    <w:lvl w:ilvl="8" w:tplc="7E3E8E8E"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1DF1568A"/>
    <w:multiLevelType w:val="hybridMultilevel"/>
    <w:tmpl w:val="4A18DB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DF909E6"/>
    <w:multiLevelType w:val="hybridMultilevel"/>
    <w:tmpl w:val="FEAEF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C0626A"/>
    <w:multiLevelType w:val="hybridMultilevel"/>
    <w:tmpl w:val="B2527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C944DA"/>
    <w:multiLevelType w:val="hybridMultilevel"/>
    <w:tmpl w:val="638EA5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24601CB"/>
    <w:multiLevelType w:val="hybridMultilevel"/>
    <w:tmpl w:val="FEF230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32B6DDE"/>
    <w:multiLevelType w:val="hybridMultilevel"/>
    <w:tmpl w:val="4DC61A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552C0A"/>
    <w:multiLevelType w:val="hybridMultilevel"/>
    <w:tmpl w:val="888E2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B359DC"/>
    <w:multiLevelType w:val="hybridMultilevel"/>
    <w:tmpl w:val="3CB0B2D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03527E2"/>
    <w:multiLevelType w:val="hybridMultilevel"/>
    <w:tmpl w:val="F0F69490"/>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3F752AD"/>
    <w:multiLevelType w:val="hybridMultilevel"/>
    <w:tmpl w:val="00C874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0" w:hanging="360"/>
      </w:pPr>
      <w:rPr>
        <w:rFonts w:ascii="Courier New" w:hAnsi="Courier New" w:cs="Courier New" w:hint="default"/>
      </w:rPr>
    </w:lvl>
    <w:lvl w:ilvl="2" w:tplc="04090005" w:tentative="1">
      <w:start w:val="1"/>
      <w:numFmt w:val="bullet"/>
      <w:lvlText w:val=""/>
      <w:lvlJc w:val="left"/>
      <w:pPr>
        <w:ind w:left="720" w:hanging="360"/>
      </w:pPr>
      <w:rPr>
        <w:rFonts w:ascii="Wingdings" w:hAnsi="Wingdings" w:hint="default"/>
      </w:rPr>
    </w:lvl>
    <w:lvl w:ilvl="3" w:tplc="04090001" w:tentative="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cs="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cs="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18" w15:restartNumberingAfterBreak="0">
    <w:nsid w:val="36B32376"/>
    <w:multiLevelType w:val="hybridMultilevel"/>
    <w:tmpl w:val="5524DC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73405C6"/>
    <w:multiLevelType w:val="hybridMultilevel"/>
    <w:tmpl w:val="4788BC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AF213BC"/>
    <w:multiLevelType w:val="hybridMultilevel"/>
    <w:tmpl w:val="896692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3A5CF7"/>
    <w:multiLevelType w:val="hybridMultilevel"/>
    <w:tmpl w:val="93F24A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16D4096"/>
    <w:multiLevelType w:val="hybridMultilevel"/>
    <w:tmpl w:val="448CF9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587141E"/>
    <w:multiLevelType w:val="hybridMultilevel"/>
    <w:tmpl w:val="E88E3B8A"/>
    <w:lvl w:ilvl="0" w:tplc="7D3CC578">
      <w:start w:val="1"/>
      <w:numFmt w:val="bullet"/>
      <w:lvlText w:val=""/>
      <w:lvlPicBulletId w:val="0"/>
      <w:lvlJc w:val="left"/>
      <w:pPr>
        <w:tabs>
          <w:tab w:val="num" w:pos="720"/>
        </w:tabs>
        <w:ind w:left="720" w:hanging="360"/>
      </w:pPr>
      <w:rPr>
        <w:rFonts w:ascii="Symbol" w:hAnsi="Symbol" w:hint="default"/>
      </w:rPr>
    </w:lvl>
    <w:lvl w:ilvl="1" w:tplc="48E4DF42">
      <w:start w:val="1"/>
      <w:numFmt w:val="bullet"/>
      <w:lvlText w:val=""/>
      <w:lvlPicBulletId w:val="0"/>
      <w:lvlJc w:val="left"/>
      <w:pPr>
        <w:tabs>
          <w:tab w:val="num" w:pos="1440"/>
        </w:tabs>
        <w:ind w:left="1440" w:hanging="360"/>
      </w:pPr>
      <w:rPr>
        <w:rFonts w:ascii="Symbol" w:hAnsi="Symbol" w:hint="default"/>
      </w:rPr>
    </w:lvl>
    <w:lvl w:ilvl="2" w:tplc="69BCD546" w:tentative="1">
      <w:start w:val="1"/>
      <w:numFmt w:val="bullet"/>
      <w:lvlText w:val=""/>
      <w:lvlPicBulletId w:val="0"/>
      <w:lvlJc w:val="left"/>
      <w:pPr>
        <w:tabs>
          <w:tab w:val="num" w:pos="2160"/>
        </w:tabs>
        <w:ind w:left="2160" w:hanging="360"/>
      </w:pPr>
      <w:rPr>
        <w:rFonts w:ascii="Symbol" w:hAnsi="Symbol" w:hint="default"/>
      </w:rPr>
    </w:lvl>
    <w:lvl w:ilvl="3" w:tplc="5934BD4C" w:tentative="1">
      <w:start w:val="1"/>
      <w:numFmt w:val="bullet"/>
      <w:lvlText w:val=""/>
      <w:lvlPicBulletId w:val="0"/>
      <w:lvlJc w:val="left"/>
      <w:pPr>
        <w:tabs>
          <w:tab w:val="num" w:pos="2880"/>
        </w:tabs>
        <w:ind w:left="2880" w:hanging="360"/>
      </w:pPr>
      <w:rPr>
        <w:rFonts w:ascii="Symbol" w:hAnsi="Symbol" w:hint="default"/>
      </w:rPr>
    </w:lvl>
    <w:lvl w:ilvl="4" w:tplc="AF444D06" w:tentative="1">
      <w:start w:val="1"/>
      <w:numFmt w:val="bullet"/>
      <w:lvlText w:val=""/>
      <w:lvlPicBulletId w:val="0"/>
      <w:lvlJc w:val="left"/>
      <w:pPr>
        <w:tabs>
          <w:tab w:val="num" w:pos="3600"/>
        </w:tabs>
        <w:ind w:left="3600" w:hanging="360"/>
      </w:pPr>
      <w:rPr>
        <w:rFonts w:ascii="Symbol" w:hAnsi="Symbol" w:hint="default"/>
      </w:rPr>
    </w:lvl>
    <w:lvl w:ilvl="5" w:tplc="34CC00BC" w:tentative="1">
      <w:start w:val="1"/>
      <w:numFmt w:val="bullet"/>
      <w:lvlText w:val=""/>
      <w:lvlPicBulletId w:val="0"/>
      <w:lvlJc w:val="left"/>
      <w:pPr>
        <w:tabs>
          <w:tab w:val="num" w:pos="4320"/>
        </w:tabs>
        <w:ind w:left="4320" w:hanging="360"/>
      </w:pPr>
      <w:rPr>
        <w:rFonts w:ascii="Symbol" w:hAnsi="Symbol" w:hint="default"/>
      </w:rPr>
    </w:lvl>
    <w:lvl w:ilvl="6" w:tplc="6F8A85C8" w:tentative="1">
      <w:start w:val="1"/>
      <w:numFmt w:val="bullet"/>
      <w:lvlText w:val=""/>
      <w:lvlPicBulletId w:val="0"/>
      <w:lvlJc w:val="left"/>
      <w:pPr>
        <w:tabs>
          <w:tab w:val="num" w:pos="5040"/>
        </w:tabs>
        <w:ind w:left="5040" w:hanging="360"/>
      </w:pPr>
      <w:rPr>
        <w:rFonts w:ascii="Symbol" w:hAnsi="Symbol" w:hint="default"/>
      </w:rPr>
    </w:lvl>
    <w:lvl w:ilvl="7" w:tplc="AD88E23A" w:tentative="1">
      <w:start w:val="1"/>
      <w:numFmt w:val="bullet"/>
      <w:lvlText w:val=""/>
      <w:lvlPicBulletId w:val="0"/>
      <w:lvlJc w:val="left"/>
      <w:pPr>
        <w:tabs>
          <w:tab w:val="num" w:pos="5760"/>
        </w:tabs>
        <w:ind w:left="5760" w:hanging="360"/>
      </w:pPr>
      <w:rPr>
        <w:rFonts w:ascii="Symbol" w:hAnsi="Symbol" w:hint="default"/>
      </w:rPr>
    </w:lvl>
    <w:lvl w:ilvl="8" w:tplc="537E85B2" w:tentative="1">
      <w:start w:val="1"/>
      <w:numFmt w:val="bullet"/>
      <w:lvlText w:val=""/>
      <w:lvlPicBulletId w:val="0"/>
      <w:lvlJc w:val="left"/>
      <w:pPr>
        <w:tabs>
          <w:tab w:val="num" w:pos="6480"/>
        </w:tabs>
        <w:ind w:left="6480" w:hanging="360"/>
      </w:pPr>
      <w:rPr>
        <w:rFonts w:ascii="Symbol" w:hAnsi="Symbol" w:hint="default"/>
      </w:rPr>
    </w:lvl>
  </w:abstractNum>
  <w:abstractNum w:abstractNumId="24" w15:restartNumberingAfterBreak="0">
    <w:nsid w:val="46EA4901"/>
    <w:multiLevelType w:val="hybridMultilevel"/>
    <w:tmpl w:val="0358B1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F332B47"/>
    <w:multiLevelType w:val="hybridMultilevel"/>
    <w:tmpl w:val="0532D2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10F7BA4"/>
    <w:multiLevelType w:val="hybridMultilevel"/>
    <w:tmpl w:val="35C2D7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28B7759"/>
    <w:multiLevelType w:val="hybridMultilevel"/>
    <w:tmpl w:val="E2F207A2"/>
    <w:lvl w:ilvl="0" w:tplc="31D62B36">
      <w:start w:val="1"/>
      <w:numFmt w:val="decimal"/>
      <w:lvlText w:val="%1."/>
      <w:lvlJc w:val="left"/>
      <w:pPr>
        <w:ind w:left="360" w:hanging="360"/>
      </w:pPr>
      <w:rPr>
        <w:rFonts w:hint="default"/>
        <w:color w:val="0072C6"/>
        <w:sz w:val="40"/>
        <w:szCs w:val="4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7CD1315"/>
    <w:multiLevelType w:val="hybridMultilevel"/>
    <w:tmpl w:val="864EDA5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81B540C"/>
    <w:multiLevelType w:val="hybridMultilevel"/>
    <w:tmpl w:val="25B63E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0D50E51"/>
    <w:multiLevelType w:val="hybridMultilevel"/>
    <w:tmpl w:val="B5BC74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5E55BF0"/>
    <w:multiLevelType w:val="hybridMultilevel"/>
    <w:tmpl w:val="B49EACC8"/>
    <w:lvl w:ilvl="0" w:tplc="4AD434EE">
      <w:numFmt w:val="bullet"/>
      <w:lvlText w:val="•"/>
      <w:lvlJc w:val="left"/>
      <w:pPr>
        <w:ind w:left="1800" w:hanging="360"/>
      </w:pPr>
      <w:rPr>
        <w:rFonts w:ascii="Arial" w:eastAsiaTheme="minorEastAsia"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67F97888"/>
    <w:multiLevelType w:val="hybridMultilevel"/>
    <w:tmpl w:val="A7444986"/>
    <w:lvl w:ilvl="0" w:tplc="6A7ECE02">
      <w:start w:val="1"/>
      <w:numFmt w:val="bullet"/>
      <w:lvlText w:val=""/>
      <w:lvlPicBulletId w:val="0"/>
      <w:lvlJc w:val="left"/>
      <w:pPr>
        <w:tabs>
          <w:tab w:val="num" w:pos="720"/>
        </w:tabs>
        <w:ind w:left="720" w:hanging="360"/>
      </w:pPr>
      <w:rPr>
        <w:rFonts w:ascii="Symbol" w:hAnsi="Symbol" w:hint="default"/>
      </w:rPr>
    </w:lvl>
    <w:lvl w:ilvl="1" w:tplc="6A7ECE02">
      <w:start w:val="1"/>
      <w:numFmt w:val="bullet"/>
      <w:lvlText w:val=""/>
      <w:lvlPicBulletId w:val="0"/>
      <w:lvlJc w:val="left"/>
      <w:pPr>
        <w:tabs>
          <w:tab w:val="num" w:pos="1440"/>
        </w:tabs>
        <w:ind w:left="1440" w:hanging="360"/>
      </w:pPr>
      <w:rPr>
        <w:rFonts w:ascii="Symbol" w:hAnsi="Symbol" w:hint="default"/>
      </w:rPr>
    </w:lvl>
    <w:lvl w:ilvl="2" w:tplc="8A58BBE2" w:tentative="1">
      <w:start w:val="1"/>
      <w:numFmt w:val="bullet"/>
      <w:lvlText w:val=""/>
      <w:lvlPicBulletId w:val="0"/>
      <w:lvlJc w:val="left"/>
      <w:pPr>
        <w:tabs>
          <w:tab w:val="num" w:pos="2160"/>
        </w:tabs>
        <w:ind w:left="2160" w:hanging="360"/>
      </w:pPr>
      <w:rPr>
        <w:rFonts w:ascii="Symbol" w:hAnsi="Symbol" w:hint="default"/>
      </w:rPr>
    </w:lvl>
    <w:lvl w:ilvl="3" w:tplc="6EE817D2" w:tentative="1">
      <w:start w:val="1"/>
      <w:numFmt w:val="bullet"/>
      <w:lvlText w:val=""/>
      <w:lvlPicBulletId w:val="0"/>
      <w:lvlJc w:val="left"/>
      <w:pPr>
        <w:tabs>
          <w:tab w:val="num" w:pos="2880"/>
        </w:tabs>
        <w:ind w:left="2880" w:hanging="360"/>
      </w:pPr>
      <w:rPr>
        <w:rFonts w:ascii="Symbol" w:hAnsi="Symbol" w:hint="default"/>
      </w:rPr>
    </w:lvl>
    <w:lvl w:ilvl="4" w:tplc="28665142" w:tentative="1">
      <w:start w:val="1"/>
      <w:numFmt w:val="bullet"/>
      <w:lvlText w:val=""/>
      <w:lvlPicBulletId w:val="0"/>
      <w:lvlJc w:val="left"/>
      <w:pPr>
        <w:tabs>
          <w:tab w:val="num" w:pos="3600"/>
        </w:tabs>
        <w:ind w:left="3600" w:hanging="360"/>
      </w:pPr>
      <w:rPr>
        <w:rFonts w:ascii="Symbol" w:hAnsi="Symbol" w:hint="default"/>
      </w:rPr>
    </w:lvl>
    <w:lvl w:ilvl="5" w:tplc="AB2A08BA" w:tentative="1">
      <w:start w:val="1"/>
      <w:numFmt w:val="bullet"/>
      <w:lvlText w:val=""/>
      <w:lvlPicBulletId w:val="0"/>
      <w:lvlJc w:val="left"/>
      <w:pPr>
        <w:tabs>
          <w:tab w:val="num" w:pos="4320"/>
        </w:tabs>
        <w:ind w:left="4320" w:hanging="360"/>
      </w:pPr>
      <w:rPr>
        <w:rFonts w:ascii="Symbol" w:hAnsi="Symbol" w:hint="default"/>
      </w:rPr>
    </w:lvl>
    <w:lvl w:ilvl="6" w:tplc="2EFA7A7E" w:tentative="1">
      <w:start w:val="1"/>
      <w:numFmt w:val="bullet"/>
      <w:lvlText w:val=""/>
      <w:lvlPicBulletId w:val="0"/>
      <w:lvlJc w:val="left"/>
      <w:pPr>
        <w:tabs>
          <w:tab w:val="num" w:pos="5040"/>
        </w:tabs>
        <w:ind w:left="5040" w:hanging="360"/>
      </w:pPr>
      <w:rPr>
        <w:rFonts w:ascii="Symbol" w:hAnsi="Symbol" w:hint="default"/>
      </w:rPr>
    </w:lvl>
    <w:lvl w:ilvl="7" w:tplc="A9407DDC" w:tentative="1">
      <w:start w:val="1"/>
      <w:numFmt w:val="bullet"/>
      <w:lvlText w:val=""/>
      <w:lvlPicBulletId w:val="0"/>
      <w:lvlJc w:val="left"/>
      <w:pPr>
        <w:tabs>
          <w:tab w:val="num" w:pos="5760"/>
        </w:tabs>
        <w:ind w:left="5760" w:hanging="360"/>
      </w:pPr>
      <w:rPr>
        <w:rFonts w:ascii="Symbol" w:hAnsi="Symbol" w:hint="default"/>
      </w:rPr>
    </w:lvl>
    <w:lvl w:ilvl="8" w:tplc="DB501EC0" w:tentative="1">
      <w:start w:val="1"/>
      <w:numFmt w:val="bullet"/>
      <w:lvlText w:val=""/>
      <w:lvlPicBulletId w:val="0"/>
      <w:lvlJc w:val="left"/>
      <w:pPr>
        <w:tabs>
          <w:tab w:val="num" w:pos="6480"/>
        </w:tabs>
        <w:ind w:left="6480" w:hanging="360"/>
      </w:pPr>
      <w:rPr>
        <w:rFonts w:ascii="Symbol" w:hAnsi="Symbol" w:hint="default"/>
      </w:rPr>
    </w:lvl>
  </w:abstractNum>
  <w:abstractNum w:abstractNumId="33" w15:restartNumberingAfterBreak="0">
    <w:nsid w:val="70D86DC6"/>
    <w:multiLevelType w:val="hybridMultilevel"/>
    <w:tmpl w:val="2660B32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44957E5"/>
    <w:multiLevelType w:val="hybridMultilevel"/>
    <w:tmpl w:val="635AD07C"/>
    <w:lvl w:ilvl="0" w:tplc="A84611C4">
      <w:start w:val="1"/>
      <w:numFmt w:val="bullet"/>
      <w:lvlText w:val=""/>
      <w:lvlPicBulletId w:val="0"/>
      <w:lvlJc w:val="left"/>
      <w:pPr>
        <w:tabs>
          <w:tab w:val="num" w:pos="720"/>
        </w:tabs>
        <w:ind w:left="720" w:hanging="360"/>
      </w:pPr>
      <w:rPr>
        <w:rFonts w:ascii="Symbol" w:hAnsi="Symbol" w:hint="default"/>
      </w:rPr>
    </w:lvl>
    <w:lvl w:ilvl="1" w:tplc="CD98BF02">
      <w:start w:val="1"/>
      <w:numFmt w:val="bullet"/>
      <w:lvlText w:val=""/>
      <w:lvlPicBulletId w:val="0"/>
      <w:lvlJc w:val="left"/>
      <w:pPr>
        <w:tabs>
          <w:tab w:val="num" w:pos="1440"/>
        </w:tabs>
        <w:ind w:left="1440" w:hanging="360"/>
      </w:pPr>
      <w:rPr>
        <w:rFonts w:ascii="Symbol" w:hAnsi="Symbol" w:hint="default"/>
      </w:rPr>
    </w:lvl>
    <w:lvl w:ilvl="2" w:tplc="3F285660" w:tentative="1">
      <w:start w:val="1"/>
      <w:numFmt w:val="bullet"/>
      <w:lvlText w:val=""/>
      <w:lvlPicBulletId w:val="0"/>
      <w:lvlJc w:val="left"/>
      <w:pPr>
        <w:tabs>
          <w:tab w:val="num" w:pos="2160"/>
        </w:tabs>
        <w:ind w:left="2160" w:hanging="360"/>
      </w:pPr>
      <w:rPr>
        <w:rFonts w:ascii="Symbol" w:hAnsi="Symbol" w:hint="default"/>
      </w:rPr>
    </w:lvl>
    <w:lvl w:ilvl="3" w:tplc="30CEBE5E" w:tentative="1">
      <w:start w:val="1"/>
      <w:numFmt w:val="bullet"/>
      <w:lvlText w:val=""/>
      <w:lvlPicBulletId w:val="0"/>
      <w:lvlJc w:val="left"/>
      <w:pPr>
        <w:tabs>
          <w:tab w:val="num" w:pos="2880"/>
        </w:tabs>
        <w:ind w:left="2880" w:hanging="360"/>
      </w:pPr>
      <w:rPr>
        <w:rFonts w:ascii="Symbol" w:hAnsi="Symbol" w:hint="default"/>
      </w:rPr>
    </w:lvl>
    <w:lvl w:ilvl="4" w:tplc="CB34312C" w:tentative="1">
      <w:start w:val="1"/>
      <w:numFmt w:val="bullet"/>
      <w:lvlText w:val=""/>
      <w:lvlPicBulletId w:val="0"/>
      <w:lvlJc w:val="left"/>
      <w:pPr>
        <w:tabs>
          <w:tab w:val="num" w:pos="3600"/>
        </w:tabs>
        <w:ind w:left="3600" w:hanging="360"/>
      </w:pPr>
      <w:rPr>
        <w:rFonts w:ascii="Symbol" w:hAnsi="Symbol" w:hint="default"/>
      </w:rPr>
    </w:lvl>
    <w:lvl w:ilvl="5" w:tplc="D158A18E" w:tentative="1">
      <w:start w:val="1"/>
      <w:numFmt w:val="bullet"/>
      <w:lvlText w:val=""/>
      <w:lvlPicBulletId w:val="0"/>
      <w:lvlJc w:val="left"/>
      <w:pPr>
        <w:tabs>
          <w:tab w:val="num" w:pos="4320"/>
        </w:tabs>
        <w:ind w:left="4320" w:hanging="360"/>
      </w:pPr>
      <w:rPr>
        <w:rFonts w:ascii="Symbol" w:hAnsi="Symbol" w:hint="default"/>
      </w:rPr>
    </w:lvl>
    <w:lvl w:ilvl="6" w:tplc="4BFE9D26" w:tentative="1">
      <w:start w:val="1"/>
      <w:numFmt w:val="bullet"/>
      <w:lvlText w:val=""/>
      <w:lvlPicBulletId w:val="0"/>
      <w:lvlJc w:val="left"/>
      <w:pPr>
        <w:tabs>
          <w:tab w:val="num" w:pos="5040"/>
        </w:tabs>
        <w:ind w:left="5040" w:hanging="360"/>
      </w:pPr>
      <w:rPr>
        <w:rFonts w:ascii="Symbol" w:hAnsi="Symbol" w:hint="default"/>
      </w:rPr>
    </w:lvl>
    <w:lvl w:ilvl="7" w:tplc="225EECEE" w:tentative="1">
      <w:start w:val="1"/>
      <w:numFmt w:val="bullet"/>
      <w:lvlText w:val=""/>
      <w:lvlPicBulletId w:val="0"/>
      <w:lvlJc w:val="left"/>
      <w:pPr>
        <w:tabs>
          <w:tab w:val="num" w:pos="5760"/>
        </w:tabs>
        <w:ind w:left="5760" w:hanging="360"/>
      </w:pPr>
      <w:rPr>
        <w:rFonts w:ascii="Symbol" w:hAnsi="Symbol" w:hint="default"/>
      </w:rPr>
    </w:lvl>
    <w:lvl w:ilvl="8" w:tplc="0F5ED83A" w:tentative="1">
      <w:start w:val="1"/>
      <w:numFmt w:val="bullet"/>
      <w:lvlText w:val=""/>
      <w:lvlPicBulletId w:val="0"/>
      <w:lvlJc w:val="left"/>
      <w:pPr>
        <w:tabs>
          <w:tab w:val="num" w:pos="6480"/>
        </w:tabs>
        <w:ind w:left="6480" w:hanging="360"/>
      </w:pPr>
      <w:rPr>
        <w:rFonts w:ascii="Symbol" w:hAnsi="Symbol" w:hint="default"/>
      </w:rPr>
    </w:lvl>
  </w:abstractNum>
  <w:abstractNum w:abstractNumId="35" w15:restartNumberingAfterBreak="0">
    <w:nsid w:val="748B3E89"/>
    <w:multiLevelType w:val="hybridMultilevel"/>
    <w:tmpl w:val="A8789638"/>
    <w:lvl w:ilvl="0" w:tplc="6A7ECE02">
      <w:start w:val="1"/>
      <w:numFmt w:val="bullet"/>
      <w:lvlText w:val=""/>
      <w:lvlPicBulletId w:val="0"/>
      <w:lvlJc w:val="left"/>
      <w:pPr>
        <w:tabs>
          <w:tab w:val="num" w:pos="720"/>
        </w:tabs>
        <w:ind w:left="720" w:hanging="360"/>
      </w:pPr>
      <w:rPr>
        <w:rFonts w:ascii="Symbol" w:hAnsi="Symbol" w:hint="default"/>
      </w:rPr>
    </w:lvl>
    <w:lvl w:ilvl="1" w:tplc="A866CABE">
      <w:start w:val="1"/>
      <w:numFmt w:val="bullet"/>
      <w:lvlText w:val=""/>
      <w:lvlPicBulletId w:val="0"/>
      <w:lvlJc w:val="left"/>
      <w:pPr>
        <w:tabs>
          <w:tab w:val="num" w:pos="1440"/>
        </w:tabs>
        <w:ind w:left="1440" w:hanging="360"/>
      </w:pPr>
      <w:rPr>
        <w:rFonts w:ascii="Symbol" w:hAnsi="Symbol" w:hint="default"/>
      </w:rPr>
    </w:lvl>
    <w:lvl w:ilvl="2" w:tplc="8A58BBE2" w:tentative="1">
      <w:start w:val="1"/>
      <w:numFmt w:val="bullet"/>
      <w:lvlText w:val=""/>
      <w:lvlPicBulletId w:val="0"/>
      <w:lvlJc w:val="left"/>
      <w:pPr>
        <w:tabs>
          <w:tab w:val="num" w:pos="2160"/>
        </w:tabs>
        <w:ind w:left="2160" w:hanging="360"/>
      </w:pPr>
      <w:rPr>
        <w:rFonts w:ascii="Symbol" w:hAnsi="Symbol" w:hint="default"/>
      </w:rPr>
    </w:lvl>
    <w:lvl w:ilvl="3" w:tplc="6EE817D2" w:tentative="1">
      <w:start w:val="1"/>
      <w:numFmt w:val="bullet"/>
      <w:lvlText w:val=""/>
      <w:lvlPicBulletId w:val="0"/>
      <w:lvlJc w:val="left"/>
      <w:pPr>
        <w:tabs>
          <w:tab w:val="num" w:pos="2880"/>
        </w:tabs>
        <w:ind w:left="2880" w:hanging="360"/>
      </w:pPr>
      <w:rPr>
        <w:rFonts w:ascii="Symbol" w:hAnsi="Symbol" w:hint="default"/>
      </w:rPr>
    </w:lvl>
    <w:lvl w:ilvl="4" w:tplc="28665142" w:tentative="1">
      <w:start w:val="1"/>
      <w:numFmt w:val="bullet"/>
      <w:lvlText w:val=""/>
      <w:lvlPicBulletId w:val="0"/>
      <w:lvlJc w:val="left"/>
      <w:pPr>
        <w:tabs>
          <w:tab w:val="num" w:pos="3600"/>
        </w:tabs>
        <w:ind w:left="3600" w:hanging="360"/>
      </w:pPr>
      <w:rPr>
        <w:rFonts w:ascii="Symbol" w:hAnsi="Symbol" w:hint="default"/>
      </w:rPr>
    </w:lvl>
    <w:lvl w:ilvl="5" w:tplc="AB2A08BA" w:tentative="1">
      <w:start w:val="1"/>
      <w:numFmt w:val="bullet"/>
      <w:lvlText w:val=""/>
      <w:lvlPicBulletId w:val="0"/>
      <w:lvlJc w:val="left"/>
      <w:pPr>
        <w:tabs>
          <w:tab w:val="num" w:pos="4320"/>
        </w:tabs>
        <w:ind w:left="4320" w:hanging="360"/>
      </w:pPr>
      <w:rPr>
        <w:rFonts w:ascii="Symbol" w:hAnsi="Symbol" w:hint="default"/>
      </w:rPr>
    </w:lvl>
    <w:lvl w:ilvl="6" w:tplc="2EFA7A7E" w:tentative="1">
      <w:start w:val="1"/>
      <w:numFmt w:val="bullet"/>
      <w:lvlText w:val=""/>
      <w:lvlPicBulletId w:val="0"/>
      <w:lvlJc w:val="left"/>
      <w:pPr>
        <w:tabs>
          <w:tab w:val="num" w:pos="5040"/>
        </w:tabs>
        <w:ind w:left="5040" w:hanging="360"/>
      </w:pPr>
      <w:rPr>
        <w:rFonts w:ascii="Symbol" w:hAnsi="Symbol" w:hint="default"/>
      </w:rPr>
    </w:lvl>
    <w:lvl w:ilvl="7" w:tplc="A9407DDC" w:tentative="1">
      <w:start w:val="1"/>
      <w:numFmt w:val="bullet"/>
      <w:lvlText w:val=""/>
      <w:lvlPicBulletId w:val="0"/>
      <w:lvlJc w:val="left"/>
      <w:pPr>
        <w:tabs>
          <w:tab w:val="num" w:pos="5760"/>
        </w:tabs>
        <w:ind w:left="5760" w:hanging="360"/>
      </w:pPr>
      <w:rPr>
        <w:rFonts w:ascii="Symbol" w:hAnsi="Symbol" w:hint="default"/>
      </w:rPr>
    </w:lvl>
    <w:lvl w:ilvl="8" w:tplc="DB501EC0" w:tentative="1">
      <w:start w:val="1"/>
      <w:numFmt w:val="bullet"/>
      <w:lvlText w:val=""/>
      <w:lvlPicBulletId w:val="0"/>
      <w:lvlJc w:val="left"/>
      <w:pPr>
        <w:tabs>
          <w:tab w:val="num" w:pos="6480"/>
        </w:tabs>
        <w:ind w:left="6480" w:hanging="360"/>
      </w:pPr>
      <w:rPr>
        <w:rFonts w:ascii="Symbol" w:hAnsi="Symbol" w:hint="default"/>
      </w:rPr>
    </w:lvl>
  </w:abstractNum>
  <w:abstractNum w:abstractNumId="36" w15:restartNumberingAfterBreak="0">
    <w:nsid w:val="77EE3DB5"/>
    <w:multiLevelType w:val="hybridMultilevel"/>
    <w:tmpl w:val="F1B8C6F4"/>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86E5792"/>
    <w:multiLevelType w:val="hybridMultilevel"/>
    <w:tmpl w:val="8A869EC6"/>
    <w:lvl w:ilvl="0" w:tplc="8D347B7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825F12"/>
    <w:multiLevelType w:val="hybridMultilevel"/>
    <w:tmpl w:val="22BE58FC"/>
    <w:lvl w:ilvl="0" w:tplc="6A7ECE02">
      <w:start w:val="1"/>
      <w:numFmt w:val="bullet"/>
      <w:lvlText w:val=""/>
      <w:lvlPicBulletId w:val="0"/>
      <w:lvlJc w:val="left"/>
      <w:pPr>
        <w:tabs>
          <w:tab w:val="num" w:pos="720"/>
        </w:tabs>
        <w:ind w:left="720" w:hanging="360"/>
      </w:pPr>
      <w:rPr>
        <w:rFonts w:ascii="Symbol" w:hAnsi="Symbol" w:hint="default"/>
      </w:rPr>
    </w:lvl>
    <w:lvl w:ilvl="1" w:tplc="4AD434EE">
      <w:numFmt w:val="bullet"/>
      <w:lvlText w:val="•"/>
      <w:lvlPicBulletId w:val="0"/>
      <w:lvlJc w:val="left"/>
      <w:pPr>
        <w:tabs>
          <w:tab w:val="num" w:pos="1440"/>
        </w:tabs>
        <w:ind w:left="1440" w:hanging="360"/>
      </w:pPr>
      <w:rPr>
        <w:rFonts w:ascii="Arial" w:eastAsiaTheme="minorEastAsia" w:hAnsi="Arial" w:cs="Arial" w:hint="default"/>
      </w:rPr>
    </w:lvl>
    <w:lvl w:ilvl="2" w:tplc="8A58BBE2" w:tentative="1">
      <w:start w:val="1"/>
      <w:numFmt w:val="bullet"/>
      <w:lvlText w:val=""/>
      <w:lvlPicBulletId w:val="0"/>
      <w:lvlJc w:val="left"/>
      <w:pPr>
        <w:tabs>
          <w:tab w:val="num" w:pos="2160"/>
        </w:tabs>
        <w:ind w:left="2160" w:hanging="360"/>
      </w:pPr>
      <w:rPr>
        <w:rFonts w:ascii="Symbol" w:hAnsi="Symbol" w:hint="default"/>
      </w:rPr>
    </w:lvl>
    <w:lvl w:ilvl="3" w:tplc="6EE817D2" w:tentative="1">
      <w:start w:val="1"/>
      <w:numFmt w:val="bullet"/>
      <w:lvlText w:val=""/>
      <w:lvlPicBulletId w:val="0"/>
      <w:lvlJc w:val="left"/>
      <w:pPr>
        <w:tabs>
          <w:tab w:val="num" w:pos="2880"/>
        </w:tabs>
        <w:ind w:left="2880" w:hanging="360"/>
      </w:pPr>
      <w:rPr>
        <w:rFonts w:ascii="Symbol" w:hAnsi="Symbol" w:hint="default"/>
      </w:rPr>
    </w:lvl>
    <w:lvl w:ilvl="4" w:tplc="28665142" w:tentative="1">
      <w:start w:val="1"/>
      <w:numFmt w:val="bullet"/>
      <w:lvlText w:val=""/>
      <w:lvlPicBulletId w:val="0"/>
      <w:lvlJc w:val="left"/>
      <w:pPr>
        <w:tabs>
          <w:tab w:val="num" w:pos="3600"/>
        </w:tabs>
        <w:ind w:left="3600" w:hanging="360"/>
      </w:pPr>
      <w:rPr>
        <w:rFonts w:ascii="Symbol" w:hAnsi="Symbol" w:hint="default"/>
      </w:rPr>
    </w:lvl>
    <w:lvl w:ilvl="5" w:tplc="AB2A08BA" w:tentative="1">
      <w:start w:val="1"/>
      <w:numFmt w:val="bullet"/>
      <w:lvlText w:val=""/>
      <w:lvlPicBulletId w:val="0"/>
      <w:lvlJc w:val="left"/>
      <w:pPr>
        <w:tabs>
          <w:tab w:val="num" w:pos="4320"/>
        </w:tabs>
        <w:ind w:left="4320" w:hanging="360"/>
      </w:pPr>
      <w:rPr>
        <w:rFonts w:ascii="Symbol" w:hAnsi="Symbol" w:hint="default"/>
      </w:rPr>
    </w:lvl>
    <w:lvl w:ilvl="6" w:tplc="2EFA7A7E" w:tentative="1">
      <w:start w:val="1"/>
      <w:numFmt w:val="bullet"/>
      <w:lvlText w:val=""/>
      <w:lvlPicBulletId w:val="0"/>
      <w:lvlJc w:val="left"/>
      <w:pPr>
        <w:tabs>
          <w:tab w:val="num" w:pos="5040"/>
        </w:tabs>
        <w:ind w:left="5040" w:hanging="360"/>
      </w:pPr>
      <w:rPr>
        <w:rFonts w:ascii="Symbol" w:hAnsi="Symbol" w:hint="default"/>
      </w:rPr>
    </w:lvl>
    <w:lvl w:ilvl="7" w:tplc="A9407DDC" w:tentative="1">
      <w:start w:val="1"/>
      <w:numFmt w:val="bullet"/>
      <w:lvlText w:val=""/>
      <w:lvlPicBulletId w:val="0"/>
      <w:lvlJc w:val="left"/>
      <w:pPr>
        <w:tabs>
          <w:tab w:val="num" w:pos="5760"/>
        </w:tabs>
        <w:ind w:left="5760" w:hanging="360"/>
      </w:pPr>
      <w:rPr>
        <w:rFonts w:ascii="Symbol" w:hAnsi="Symbol" w:hint="default"/>
      </w:rPr>
    </w:lvl>
    <w:lvl w:ilvl="8" w:tplc="DB501EC0" w:tentative="1">
      <w:start w:val="1"/>
      <w:numFmt w:val="bullet"/>
      <w:lvlText w:val=""/>
      <w:lvlPicBulletId w:val="0"/>
      <w:lvlJc w:val="left"/>
      <w:pPr>
        <w:tabs>
          <w:tab w:val="num" w:pos="6480"/>
        </w:tabs>
        <w:ind w:left="6480" w:hanging="360"/>
      </w:pPr>
      <w:rPr>
        <w:rFonts w:ascii="Symbol" w:hAnsi="Symbol" w:hint="default"/>
      </w:rPr>
    </w:lvl>
  </w:abstractNum>
  <w:abstractNum w:abstractNumId="39" w15:restartNumberingAfterBreak="0">
    <w:nsid w:val="78906DDE"/>
    <w:multiLevelType w:val="hybridMultilevel"/>
    <w:tmpl w:val="1C1A51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E846AE"/>
    <w:multiLevelType w:val="hybridMultilevel"/>
    <w:tmpl w:val="644638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6"/>
  </w:num>
  <w:num w:numId="2">
    <w:abstractNumId w:val="35"/>
  </w:num>
  <w:num w:numId="3">
    <w:abstractNumId w:val="32"/>
  </w:num>
  <w:num w:numId="4">
    <w:abstractNumId w:val="23"/>
  </w:num>
  <w:num w:numId="5">
    <w:abstractNumId w:val="34"/>
  </w:num>
  <w:num w:numId="6">
    <w:abstractNumId w:val="38"/>
  </w:num>
  <w:num w:numId="7">
    <w:abstractNumId w:val="5"/>
  </w:num>
  <w:num w:numId="8">
    <w:abstractNumId w:val="31"/>
  </w:num>
  <w:num w:numId="9">
    <w:abstractNumId w:val="0"/>
  </w:num>
  <w:num w:numId="10">
    <w:abstractNumId w:val="22"/>
  </w:num>
  <w:num w:numId="11">
    <w:abstractNumId w:val="39"/>
  </w:num>
  <w:num w:numId="12">
    <w:abstractNumId w:val="6"/>
  </w:num>
  <w:num w:numId="13">
    <w:abstractNumId w:val="4"/>
  </w:num>
  <w:num w:numId="14">
    <w:abstractNumId w:val="40"/>
  </w:num>
  <w:num w:numId="15">
    <w:abstractNumId w:val="21"/>
  </w:num>
  <w:num w:numId="16">
    <w:abstractNumId w:val="37"/>
  </w:num>
  <w:num w:numId="17">
    <w:abstractNumId w:val="14"/>
  </w:num>
  <w:num w:numId="18">
    <w:abstractNumId w:val="28"/>
  </w:num>
  <w:num w:numId="19">
    <w:abstractNumId w:val="17"/>
  </w:num>
  <w:num w:numId="20">
    <w:abstractNumId w:val="15"/>
  </w:num>
  <w:num w:numId="21">
    <w:abstractNumId w:val="7"/>
  </w:num>
  <w:num w:numId="22">
    <w:abstractNumId w:val="8"/>
  </w:num>
  <w:num w:numId="23">
    <w:abstractNumId w:val="19"/>
  </w:num>
  <w:num w:numId="24">
    <w:abstractNumId w:val="9"/>
  </w:num>
  <w:num w:numId="25">
    <w:abstractNumId w:val="18"/>
  </w:num>
  <w:num w:numId="26">
    <w:abstractNumId w:val="12"/>
  </w:num>
  <w:num w:numId="27">
    <w:abstractNumId w:val="29"/>
  </w:num>
  <w:num w:numId="28">
    <w:abstractNumId w:val="11"/>
  </w:num>
  <w:num w:numId="29">
    <w:abstractNumId w:val="26"/>
  </w:num>
  <w:num w:numId="30">
    <w:abstractNumId w:val="30"/>
  </w:num>
  <w:num w:numId="31">
    <w:abstractNumId w:val="36"/>
  </w:num>
  <w:num w:numId="32">
    <w:abstractNumId w:val="10"/>
  </w:num>
  <w:num w:numId="33">
    <w:abstractNumId w:val="2"/>
  </w:num>
  <w:num w:numId="34">
    <w:abstractNumId w:val="25"/>
  </w:num>
  <w:num w:numId="35">
    <w:abstractNumId w:val="33"/>
  </w:num>
  <w:num w:numId="36">
    <w:abstractNumId w:val="1"/>
  </w:num>
  <w:num w:numId="37">
    <w:abstractNumId w:val="24"/>
  </w:num>
  <w:num w:numId="38">
    <w:abstractNumId w:val="13"/>
  </w:num>
  <w:num w:numId="39">
    <w:abstractNumId w:val="27"/>
  </w:num>
  <w:num w:numId="40">
    <w:abstractNumId w:val="3"/>
  </w:num>
  <w:num w:numId="4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442"/>
    <w:rsid w:val="00005F27"/>
    <w:rsid w:val="00007330"/>
    <w:rsid w:val="00007A25"/>
    <w:rsid w:val="000175E3"/>
    <w:rsid w:val="000200BC"/>
    <w:rsid w:val="00021BD6"/>
    <w:rsid w:val="000242C0"/>
    <w:rsid w:val="00025313"/>
    <w:rsid w:val="00026B65"/>
    <w:rsid w:val="000336F3"/>
    <w:rsid w:val="000411AA"/>
    <w:rsid w:val="000435BF"/>
    <w:rsid w:val="000438D2"/>
    <w:rsid w:val="0004561C"/>
    <w:rsid w:val="000521FD"/>
    <w:rsid w:val="00056C88"/>
    <w:rsid w:val="0005731D"/>
    <w:rsid w:val="0006103E"/>
    <w:rsid w:val="000670E8"/>
    <w:rsid w:val="000702D5"/>
    <w:rsid w:val="000718F8"/>
    <w:rsid w:val="00071A5D"/>
    <w:rsid w:val="00072875"/>
    <w:rsid w:val="00075F45"/>
    <w:rsid w:val="000769CC"/>
    <w:rsid w:val="000773EC"/>
    <w:rsid w:val="00077835"/>
    <w:rsid w:val="00077F32"/>
    <w:rsid w:val="000816D8"/>
    <w:rsid w:val="00081957"/>
    <w:rsid w:val="000840FD"/>
    <w:rsid w:val="00087405"/>
    <w:rsid w:val="000919C2"/>
    <w:rsid w:val="00093070"/>
    <w:rsid w:val="0009486D"/>
    <w:rsid w:val="00095E0A"/>
    <w:rsid w:val="00096FEB"/>
    <w:rsid w:val="000976BF"/>
    <w:rsid w:val="000A0C74"/>
    <w:rsid w:val="000A2E42"/>
    <w:rsid w:val="000A6F64"/>
    <w:rsid w:val="000B0073"/>
    <w:rsid w:val="000B20BE"/>
    <w:rsid w:val="000B2B8F"/>
    <w:rsid w:val="000B3745"/>
    <w:rsid w:val="000B5F84"/>
    <w:rsid w:val="000B6398"/>
    <w:rsid w:val="000B6CB0"/>
    <w:rsid w:val="000B766C"/>
    <w:rsid w:val="000C0CDF"/>
    <w:rsid w:val="000C2818"/>
    <w:rsid w:val="000C3AC8"/>
    <w:rsid w:val="000C3DF4"/>
    <w:rsid w:val="000C46E3"/>
    <w:rsid w:val="000C4AEC"/>
    <w:rsid w:val="000C6AEB"/>
    <w:rsid w:val="000D12BC"/>
    <w:rsid w:val="000D703E"/>
    <w:rsid w:val="000D7A2E"/>
    <w:rsid w:val="000D7FBE"/>
    <w:rsid w:val="000E0DD9"/>
    <w:rsid w:val="000E2DD4"/>
    <w:rsid w:val="000E7F24"/>
    <w:rsid w:val="000F1585"/>
    <w:rsid w:val="000F19B8"/>
    <w:rsid w:val="000F1F01"/>
    <w:rsid w:val="000F637B"/>
    <w:rsid w:val="00100621"/>
    <w:rsid w:val="001007CB"/>
    <w:rsid w:val="00100FB8"/>
    <w:rsid w:val="00101025"/>
    <w:rsid w:val="00102D64"/>
    <w:rsid w:val="00103A0B"/>
    <w:rsid w:val="001042D8"/>
    <w:rsid w:val="001142EF"/>
    <w:rsid w:val="00115D7B"/>
    <w:rsid w:val="001162A8"/>
    <w:rsid w:val="00116AC7"/>
    <w:rsid w:val="001204AA"/>
    <w:rsid w:val="00120A06"/>
    <w:rsid w:val="0012398C"/>
    <w:rsid w:val="00137DF7"/>
    <w:rsid w:val="001413D2"/>
    <w:rsid w:val="001437BF"/>
    <w:rsid w:val="00145E9D"/>
    <w:rsid w:val="0014685E"/>
    <w:rsid w:val="00146E7B"/>
    <w:rsid w:val="00151677"/>
    <w:rsid w:val="00151DBF"/>
    <w:rsid w:val="00152030"/>
    <w:rsid w:val="00155B1A"/>
    <w:rsid w:val="00155DE4"/>
    <w:rsid w:val="001620A3"/>
    <w:rsid w:val="001620D1"/>
    <w:rsid w:val="001626C3"/>
    <w:rsid w:val="00166227"/>
    <w:rsid w:val="00170BF1"/>
    <w:rsid w:val="00171651"/>
    <w:rsid w:val="001737E1"/>
    <w:rsid w:val="00174B81"/>
    <w:rsid w:val="00175199"/>
    <w:rsid w:val="0017653D"/>
    <w:rsid w:val="001802C6"/>
    <w:rsid w:val="001816A5"/>
    <w:rsid w:val="00181761"/>
    <w:rsid w:val="00181F2B"/>
    <w:rsid w:val="00184F9D"/>
    <w:rsid w:val="001862E7"/>
    <w:rsid w:val="001921C1"/>
    <w:rsid w:val="0019612D"/>
    <w:rsid w:val="00196A40"/>
    <w:rsid w:val="001A1429"/>
    <w:rsid w:val="001A2CFF"/>
    <w:rsid w:val="001A5666"/>
    <w:rsid w:val="001B19A9"/>
    <w:rsid w:val="001B7BE4"/>
    <w:rsid w:val="001C1EBA"/>
    <w:rsid w:val="001C2075"/>
    <w:rsid w:val="001C2148"/>
    <w:rsid w:val="001C3962"/>
    <w:rsid w:val="001C7D12"/>
    <w:rsid w:val="001D0E0E"/>
    <w:rsid w:val="001D2C5A"/>
    <w:rsid w:val="001D2C8D"/>
    <w:rsid w:val="001D321C"/>
    <w:rsid w:val="001D3DDB"/>
    <w:rsid w:val="001D4737"/>
    <w:rsid w:val="001D5417"/>
    <w:rsid w:val="001D6735"/>
    <w:rsid w:val="001D67C8"/>
    <w:rsid w:val="001D6C37"/>
    <w:rsid w:val="001E42A7"/>
    <w:rsid w:val="001E46AA"/>
    <w:rsid w:val="001E6D4C"/>
    <w:rsid w:val="001E6D75"/>
    <w:rsid w:val="001E756F"/>
    <w:rsid w:val="001E7576"/>
    <w:rsid w:val="001E7B14"/>
    <w:rsid w:val="001E7E94"/>
    <w:rsid w:val="001F3472"/>
    <w:rsid w:val="001F3A6C"/>
    <w:rsid w:val="001F459F"/>
    <w:rsid w:val="001F4629"/>
    <w:rsid w:val="001F578E"/>
    <w:rsid w:val="001F5802"/>
    <w:rsid w:val="001F6B47"/>
    <w:rsid w:val="001F6D5B"/>
    <w:rsid w:val="00200172"/>
    <w:rsid w:val="0020236E"/>
    <w:rsid w:val="002060DA"/>
    <w:rsid w:val="002077E7"/>
    <w:rsid w:val="00212670"/>
    <w:rsid w:val="00212827"/>
    <w:rsid w:val="00212D8D"/>
    <w:rsid w:val="00213664"/>
    <w:rsid w:val="00217932"/>
    <w:rsid w:val="00217AD8"/>
    <w:rsid w:val="002253DB"/>
    <w:rsid w:val="00230CCF"/>
    <w:rsid w:val="00231C72"/>
    <w:rsid w:val="00232628"/>
    <w:rsid w:val="00233B16"/>
    <w:rsid w:val="00234451"/>
    <w:rsid w:val="002346BA"/>
    <w:rsid w:val="002350BE"/>
    <w:rsid w:val="00236769"/>
    <w:rsid w:val="00236FFF"/>
    <w:rsid w:val="00242686"/>
    <w:rsid w:val="00243246"/>
    <w:rsid w:val="00243F4A"/>
    <w:rsid w:val="00244A86"/>
    <w:rsid w:val="0024613E"/>
    <w:rsid w:val="00246815"/>
    <w:rsid w:val="00252D79"/>
    <w:rsid w:val="002543B0"/>
    <w:rsid w:val="00267844"/>
    <w:rsid w:val="00270FD6"/>
    <w:rsid w:val="002848A0"/>
    <w:rsid w:val="00285459"/>
    <w:rsid w:val="0029259D"/>
    <w:rsid w:val="002933AE"/>
    <w:rsid w:val="00294795"/>
    <w:rsid w:val="00295FCB"/>
    <w:rsid w:val="002A0204"/>
    <w:rsid w:val="002A1DE0"/>
    <w:rsid w:val="002A288C"/>
    <w:rsid w:val="002A4530"/>
    <w:rsid w:val="002A67B7"/>
    <w:rsid w:val="002A6EBA"/>
    <w:rsid w:val="002B22FC"/>
    <w:rsid w:val="002B2C41"/>
    <w:rsid w:val="002B2C6D"/>
    <w:rsid w:val="002B63B1"/>
    <w:rsid w:val="002B733D"/>
    <w:rsid w:val="002C0521"/>
    <w:rsid w:val="002C38DE"/>
    <w:rsid w:val="002C4442"/>
    <w:rsid w:val="002C65C3"/>
    <w:rsid w:val="002D3756"/>
    <w:rsid w:val="002D7DD1"/>
    <w:rsid w:val="002E339B"/>
    <w:rsid w:val="002E355E"/>
    <w:rsid w:val="002E3C76"/>
    <w:rsid w:val="002E534D"/>
    <w:rsid w:val="002E6477"/>
    <w:rsid w:val="002E7B65"/>
    <w:rsid w:val="002F148B"/>
    <w:rsid w:val="002F283E"/>
    <w:rsid w:val="002F2904"/>
    <w:rsid w:val="002F48BB"/>
    <w:rsid w:val="002F78F2"/>
    <w:rsid w:val="00302189"/>
    <w:rsid w:val="003045D1"/>
    <w:rsid w:val="0030610B"/>
    <w:rsid w:val="00306EE8"/>
    <w:rsid w:val="00307959"/>
    <w:rsid w:val="003109AF"/>
    <w:rsid w:val="00311346"/>
    <w:rsid w:val="003115A1"/>
    <w:rsid w:val="00312619"/>
    <w:rsid w:val="0031333B"/>
    <w:rsid w:val="00313F4D"/>
    <w:rsid w:val="00314C05"/>
    <w:rsid w:val="0031585B"/>
    <w:rsid w:val="003244D5"/>
    <w:rsid w:val="0032474F"/>
    <w:rsid w:val="00326B57"/>
    <w:rsid w:val="0032702E"/>
    <w:rsid w:val="00327862"/>
    <w:rsid w:val="00330436"/>
    <w:rsid w:val="0033072E"/>
    <w:rsid w:val="00331184"/>
    <w:rsid w:val="00332392"/>
    <w:rsid w:val="00333339"/>
    <w:rsid w:val="0033390D"/>
    <w:rsid w:val="0033419F"/>
    <w:rsid w:val="00336809"/>
    <w:rsid w:val="00340DB8"/>
    <w:rsid w:val="00341B62"/>
    <w:rsid w:val="00343587"/>
    <w:rsid w:val="00344627"/>
    <w:rsid w:val="00344678"/>
    <w:rsid w:val="0034618A"/>
    <w:rsid w:val="00347CF1"/>
    <w:rsid w:val="003511A2"/>
    <w:rsid w:val="00351516"/>
    <w:rsid w:val="00351974"/>
    <w:rsid w:val="00352028"/>
    <w:rsid w:val="00353724"/>
    <w:rsid w:val="00353C0D"/>
    <w:rsid w:val="003544E2"/>
    <w:rsid w:val="00354C67"/>
    <w:rsid w:val="00354F71"/>
    <w:rsid w:val="00355BE8"/>
    <w:rsid w:val="003563A9"/>
    <w:rsid w:val="00356EF4"/>
    <w:rsid w:val="00357D72"/>
    <w:rsid w:val="003602B1"/>
    <w:rsid w:val="003614E0"/>
    <w:rsid w:val="00361E76"/>
    <w:rsid w:val="0036298D"/>
    <w:rsid w:val="00363FEA"/>
    <w:rsid w:val="003656A1"/>
    <w:rsid w:val="00365D57"/>
    <w:rsid w:val="003666DE"/>
    <w:rsid w:val="0036681C"/>
    <w:rsid w:val="003717A6"/>
    <w:rsid w:val="00371E9C"/>
    <w:rsid w:val="0037561D"/>
    <w:rsid w:val="0038039E"/>
    <w:rsid w:val="00380FBE"/>
    <w:rsid w:val="00381AB0"/>
    <w:rsid w:val="00385A2B"/>
    <w:rsid w:val="003863D0"/>
    <w:rsid w:val="00386CF1"/>
    <w:rsid w:val="00390DD1"/>
    <w:rsid w:val="00391245"/>
    <w:rsid w:val="003975C0"/>
    <w:rsid w:val="003A1975"/>
    <w:rsid w:val="003A486A"/>
    <w:rsid w:val="003A7785"/>
    <w:rsid w:val="003A795D"/>
    <w:rsid w:val="003A7A74"/>
    <w:rsid w:val="003B1226"/>
    <w:rsid w:val="003B1776"/>
    <w:rsid w:val="003B1AB3"/>
    <w:rsid w:val="003B27A3"/>
    <w:rsid w:val="003B2A37"/>
    <w:rsid w:val="003B3C9D"/>
    <w:rsid w:val="003B54FB"/>
    <w:rsid w:val="003B5722"/>
    <w:rsid w:val="003C0AA3"/>
    <w:rsid w:val="003C2D81"/>
    <w:rsid w:val="003C45C9"/>
    <w:rsid w:val="003C5762"/>
    <w:rsid w:val="003C5B56"/>
    <w:rsid w:val="003C5C32"/>
    <w:rsid w:val="003C62EF"/>
    <w:rsid w:val="003C71AA"/>
    <w:rsid w:val="003D125C"/>
    <w:rsid w:val="003D24F3"/>
    <w:rsid w:val="003D2BAA"/>
    <w:rsid w:val="003D4347"/>
    <w:rsid w:val="003D437A"/>
    <w:rsid w:val="003D6628"/>
    <w:rsid w:val="003E1029"/>
    <w:rsid w:val="003E30EF"/>
    <w:rsid w:val="003E3604"/>
    <w:rsid w:val="003E461A"/>
    <w:rsid w:val="003E6D55"/>
    <w:rsid w:val="003E72A8"/>
    <w:rsid w:val="003F47AF"/>
    <w:rsid w:val="003F5B81"/>
    <w:rsid w:val="003F5DA1"/>
    <w:rsid w:val="003F6A17"/>
    <w:rsid w:val="003F709D"/>
    <w:rsid w:val="003F739E"/>
    <w:rsid w:val="00401D8C"/>
    <w:rsid w:val="0040363A"/>
    <w:rsid w:val="0040563E"/>
    <w:rsid w:val="0041078B"/>
    <w:rsid w:val="0041113D"/>
    <w:rsid w:val="0041268B"/>
    <w:rsid w:val="00412913"/>
    <w:rsid w:val="00412999"/>
    <w:rsid w:val="00415524"/>
    <w:rsid w:val="00416F79"/>
    <w:rsid w:val="004216B4"/>
    <w:rsid w:val="00421D39"/>
    <w:rsid w:val="004225D8"/>
    <w:rsid w:val="00422949"/>
    <w:rsid w:val="004278A7"/>
    <w:rsid w:val="004337AB"/>
    <w:rsid w:val="004343E4"/>
    <w:rsid w:val="00436179"/>
    <w:rsid w:val="00437593"/>
    <w:rsid w:val="00440052"/>
    <w:rsid w:val="00440D7F"/>
    <w:rsid w:val="00441F2F"/>
    <w:rsid w:val="00442A8F"/>
    <w:rsid w:val="00442B3C"/>
    <w:rsid w:val="004522FD"/>
    <w:rsid w:val="0045353C"/>
    <w:rsid w:val="0045711C"/>
    <w:rsid w:val="00457680"/>
    <w:rsid w:val="004609BF"/>
    <w:rsid w:val="004619D9"/>
    <w:rsid w:val="004623F7"/>
    <w:rsid w:val="00462C04"/>
    <w:rsid w:val="0046598A"/>
    <w:rsid w:val="00466C6F"/>
    <w:rsid w:val="004673AB"/>
    <w:rsid w:val="00467745"/>
    <w:rsid w:val="0047078C"/>
    <w:rsid w:val="00471AC6"/>
    <w:rsid w:val="0047233A"/>
    <w:rsid w:val="004726D6"/>
    <w:rsid w:val="0047282D"/>
    <w:rsid w:val="00472B83"/>
    <w:rsid w:val="00474AF2"/>
    <w:rsid w:val="004757C3"/>
    <w:rsid w:val="004848DF"/>
    <w:rsid w:val="00485BF4"/>
    <w:rsid w:val="00486CA9"/>
    <w:rsid w:val="0049355B"/>
    <w:rsid w:val="00495391"/>
    <w:rsid w:val="004A1219"/>
    <w:rsid w:val="004A342D"/>
    <w:rsid w:val="004A3CCC"/>
    <w:rsid w:val="004A4F7E"/>
    <w:rsid w:val="004B0BBF"/>
    <w:rsid w:val="004B264A"/>
    <w:rsid w:val="004B2CF9"/>
    <w:rsid w:val="004B2D55"/>
    <w:rsid w:val="004B7C42"/>
    <w:rsid w:val="004C084C"/>
    <w:rsid w:val="004C265E"/>
    <w:rsid w:val="004C3325"/>
    <w:rsid w:val="004C649D"/>
    <w:rsid w:val="004C78EF"/>
    <w:rsid w:val="004D04C5"/>
    <w:rsid w:val="004D1077"/>
    <w:rsid w:val="004D2103"/>
    <w:rsid w:val="004D2801"/>
    <w:rsid w:val="004E0C4C"/>
    <w:rsid w:val="004E0D51"/>
    <w:rsid w:val="004E3316"/>
    <w:rsid w:val="004E4982"/>
    <w:rsid w:val="004E5379"/>
    <w:rsid w:val="004E5FE9"/>
    <w:rsid w:val="004E64BE"/>
    <w:rsid w:val="004F13F8"/>
    <w:rsid w:val="004F450C"/>
    <w:rsid w:val="004F470F"/>
    <w:rsid w:val="004F7EDD"/>
    <w:rsid w:val="00501597"/>
    <w:rsid w:val="00501CCB"/>
    <w:rsid w:val="00502BB4"/>
    <w:rsid w:val="005031DF"/>
    <w:rsid w:val="00503AF8"/>
    <w:rsid w:val="0050586D"/>
    <w:rsid w:val="005206E1"/>
    <w:rsid w:val="00520F2E"/>
    <w:rsid w:val="00522307"/>
    <w:rsid w:val="00522CE2"/>
    <w:rsid w:val="00525DA5"/>
    <w:rsid w:val="00527718"/>
    <w:rsid w:val="005309C7"/>
    <w:rsid w:val="00530CE5"/>
    <w:rsid w:val="00533B99"/>
    <w:rsid w:val="0053427B"/>
    <w:rsid w:val="005343DB"/>
    <w:rsid w:val="00534E0A"/>
    <w:rsid w:val="00535E51"/>
    <w:rsid w:val="00541FC3"/>
    <w:rsid w:val="00544C68"/>
    <w:rsid w:val="005501C7"/>
    <w:rsid w:val="00552A1D"/>
    <w:rsid w:val="00553AC8"/>
    <w:rsid w:val="00554207"/>
    <w:rsid w:val="005604BA"/>
    <w:rsid w:val="005627AD"/>
    <w:rsid w:val="00562841"/>
    <w:rsid w:val="00564D68"/>
    <w:rsid w:val="005659CF"/>
    <w:rsid w:val="00565AFA"/>
    <w:rsid w:val="00565E51"/>
    <w:rsid w:val="0056611C"/>
    <w:rsid w:val="00570585"/>
    <w:rsid w:val="005715A2"/>
    <w:rsid w:val="00572AD0"/>
    <w:rsid w:val="005730BA"/>
    <w:rsid w:val="00573163"/>
    <w:rsid w:val="0057479E"/>
    <w:rsid w:val="005750B8"/>
    <w:rsid w:val="00582DDF"/>
    <w:rsid w:val="005840B3"/>
    <w:rsid w:val="005843C8"/>
    <w:rsid w:val="00585231"/>
    <w:rsid w:val="00585BA1"/>
    <w:rsid w:val="005869E7"/>
    <w:rsid w:val="0059127C"/>
    <w:rsid w:val="00593034"/>
    <w:rsid w:val="005950CC"/>
    <w:rsid w:val="00597E1B"/>
    <w:rsid w:val="005A0679"/>
    <w:rsid w:val="005A0945"/>
    <w:rsid w:val="005A26F0"/>
    <w:rsid w:val="005A2F4C"/>
    <w:rsid w:val="005A38B0"/>
    <w:rsid w:val="005A3DC8"/>
    <w:rsid w:val="005A580B"/>
    <w:rsid w:val="005A591C"/>
    <w:rsid w:val="005A6265"/>
    <w:rsid w:val="005B076D"/>
    <w:rsid w:val="005B3833"/>
    <w:rsid w:val="005B3FE3"/>
    <w:rsid w:val="005B4764"/>
    <w:rsid w:val="005B5795"/>
    <w:rsid w:val="005B5F67"/>
    <w:rsid w:val="005B6A69"/>
    <w:rsid w:val="005B7461"/>
    <w:rsid w:val="005C01B5"/>
    <w:rsid w:val="005C1C1F"/>
    <w:rsid w:val="005C4E96"/>
    <w:rsid w:val="005C7EB5"/>
    <w:rsid w:val="005D1E79"/>
    <w:rsid w:val="005D38E5"/>
    <w:rsid w:val="005D78B5"/>
    <w:rsid w:val="005D7EA9"/>
    <w:rsid w:val="005E05F9"/>
    <w:rsid w:val="005E29B7"/>
    <w:rsid w:val="005E5454"/>
    <w:rsid w:val="005E6698"/>
    <w:rsid w:val="005E766D"/>
    <w:rsid w:val="005F2142"/>
    <w:rsid w:val="005F2D70"/>
    <w:rsid w:val="005F4FAC"/>
    <w:rsid w:val="005F5479"/>
    <w:rsid w:val="00601D79"/>
    <w:rsid w:val="0060277A"/>
    <w:rsid w:val="00604BCE"/>
    <w:rsid w:val="006072D1"/>
    <w:rsid w:val="006074C4"/>
    <w:rsid w:val="00607F26"/>
    <w:rsid w:val="006115F6"/>
    <w:rsid w:val="00611A8E"/>
    <w:rsid w:val="0062059C"/>
    <w:rsid w:val="00622043"/>
    <w:rsid w:val="00622269"/>
    <w:rsid w:val="00625F0C"/>
    <w:rsid w:val="0062685F"/>
    <w:rsid w:val="006269B7"/>
    <w:rsid w:val="00626A28"/>
    <w:rsid w:val="0063009B"/>
    <w:rsid w:val="00632FDB"/>
    <w:rsid w:val="006336B7"/>
    <w:rsid w:val="00635EEE"/>
    <w:rsid w:val="00640847"/>
    <w:rsid w:val="00641471"/>
    <w:rsid w:val="006437B6"/>
    <w:rsid w:val="0065056A"/>
    <w:rsid w:val="00652A3F"/>
    <w:rsid w:val="00652B0D"/>
    <w:rsid w:val="006552F1"/>
    <w:rsid w:val="00660088"/>
    <w:rsid w:val="00660145"/>
    <w:rsid w:val="00660CEE"/>
    <w:rsid w:val="00662147"/>
    <w:rsid w:val="00662DDD"/>
    <w:rsid w:val="00663E62"/>
    <w:rsid w:val="0066470F"/>
    <w:rsid w:val="00667262"/>
    <w:rsid w:val="0067083A"/>
    <w:rsid w:val="00671014"/>
    <w:rsid w:val="0067418F"/>
    <w:rsid w:val="006743C3"/>
    <w:rsid w:val="0067468E"/>
    <w:rsid w:val="006748BC"/>
    <w:rsid w:val="00674CB0"/>
    <w:rsid w:val="006755A1"/>
    <w:rsid w:val="00675AF6"/>
    <w:rsid w:val="00675B91"/>
    <w:rsid w:val="00676A6F"/>
    <w:rsid w:val="00687C5D"/>
    <w:rsid w:val="0069637E"/>
    <w:rsid w:val="006A36CF"/>
    <w:rsid w:val="006A44E4"/>
    <w:rsid w:val="006A463A"/>
    <w:rsid w:val="006B52C9"/>
    <w:rsid w:val="006B6713"/>
    <w:rsid w:val="006B784D"/>
    <w:rsid w:val="006C0264"/>
    <w:rsid w:val="006C0575"/>
    <w:rsid w:val="006C26A8"/>
    <w:rsid w:val="006C290E"/>
    <w:rsid w:val="006C36D4"/>
    <w:rsid w:val="006C48C4"/>
    <w:rsid w:val="006C65CF"/>
    <w:rsid w:val="006C757E"/>
    <w:rsid w:val="006D1521"/>
    <w:rsid w:val="006D2934"/>
    <w:rsid w:val="006D4A80"/>
    <w:rsid w:val="006E0340"/>
    <w:rsid w:val="006E5D8D"/>
    <w:rsid w:val="006E6A7B"/>
    <w:rsid w:val="006F0945"/>
    <w:rsid w:val="006F0BF9"/>
    <w:rsid w:val="006F1FC8"/>
    <w:rsid w:val="006F464C"/>
    <w:rsid w:val="006F75B0"/>
    <w:rsid w:val="006F7A68"/>
    <w:rsid w:val="006F7AEF"/>
    <w:rsid w:val="007009E5"/>
    <w:rsid w:val="0070190E"/>
    <w:rsid w:val="00701F30"/>
    <w:rsid w:val="007057AD"/>
    <w:rsid w:val="007066F1"/>
    <w:rsid w:val="00706830"/>
    <w:rsid w:val="0071093E"/>
    <w:rsid w:val="00711186"/>
    <w:rsid w:val="007119B6"/>
    <w:rsid w:val="00712EE0"/>
    <w:rsid w:val="00712FAA"/>
    <w:rsid w:val="00716C2B"/>
    <w:rsid w:val="00717BB6"/>
    <w:rsid w:val="00722139"/>
    <w:rsid w:val="007242A3"/>
    <w:rsid w:val="007270A4"/>
    <w:rsid w:val="0072738F"/>
    <w:rsid w:val="007277DD"/>
    <w:rsid w:val="00727A22"/>
    <w:rsid w:val="00727B9F"/>
    <w:rsid w:val="00730056"/>
    <w:rsid w:val="007305F0"/>
    <w:rsid w:val="00732CFF"/>
    <w:rsid w:val="00734C2D"/>
    <w:rsid w:val="00735985"/>
    <w:rsid w:val="00737F5C"/>
    <w:rsid w:val="00741AC3"/>
    <w:rsid w:val="00742381"/>
    <w:rsid w:val="007426B9"/>
    <w:rsid w:val="007444B5"/>
    <w:rsid w:val="007449D7"/>
    <w:rsid w:val="007458A7"/>
    <w:rsid w:val="007461F5"/>
    <w:rsid w:val="00746AC3"/>
    <w:rsid w:val="00747A2D"/>
    <w:rsid w:val="00753655"/>
    <w:rsid w:val="0075486A"/>
    <w:rsid w:val="00755324"/>
    <w:rsid w:val="007569ED"/>
    <w:rsid w:val="00760359"/>
    <w:rsid w:val="00767878"/>
    <w:rsid w:val="007717E5"/>
    <w:rsid w:val="00771C32"/>
    <w:rsid w:val="007724C4"/>
    <w:rsid w:val="00773CB5"/>
    <w:rsid w:val="00775661"/>
    <w:rsid w:val="00775BBB"/>
    <w:rsid w:val="007804D8"/>
    <w:rsid w:val="007807B1"/>
    <w:rsid w:val="00781EA8"/>
    <w:rsid w:val="0078276B"/>
    <w:rsid w:val="0078285E"/>
    <w:rsid w:val="00782CE9"/>
    <w:rsid w:val="00784998"/>
    <w:rsid w:val="00785E34"/>
    <w:rsid w:val="00785FEA"/>
    <w:rsid w:val="007902D6"/>
    <w:rsid w:val="00791065"/>
    <w:rsid w:val="00791C74"/>
    <w:rsid w:val="00794CA5"/>
    <w:rsid w:val="00795E52"/>
    <w:rsid w:val="007A0400"/>
    <w:rsid w:val="007A1241"/>
    <w:rsid w:val="007A1553"/>
    <w:rsid w:val="007A1F83"/>
    <w:rsid w:val="007A2C52"/>
    <w:rsid w:val="007A56BF"/>
    <w:rsid w:val="007A6825"/>
    <w:rsid w:val="007A68E3"/>
    <w:rsid w:val="007A6CB3"/>
    <w:rsid w:val="007B2159"/>
    <w:rsid w:val="007B3A10"/>
    <w:rsid w:val="007B7E74"/>
    <w:rsid w:val="007C4AEC"/>
    <w:rsid w:val="007C4CB2"/>
    <w:rsid w:val="007C531B"/>
    <w:rsid w:val="007C5AB6"/>
    <w:rsid w:val="007D1968"/>
    <w:rsid w:val="007D5E2F"/>
    <w:rsid w:val="007E412F"/>
    <w:rsid w:val="007E7682"/>
    <w:rsid w:val="007F0A34"/>
    <w:rsid w:val="007F229B"/>
    <w:rsid w:val="007F26AC"/>
    <w:rsid w:val="007F2896"/>
    <w:rsid w:val="007F355A"/>
    <w:rsid w:val="007F3C31"/>
    <w:rsid w:val="007F6913"/>
    <w:rsid w:val="007F7E7F"/>
    <w:rsid w:val="00800E1D"/>
    <w:rsid w:val="00801EFD"/>
    <w:rsid w:val="008032C9"/>
    <w:rsid w:val="00804A81"/>
    <w:rsid w:val="00805FD3"/>
    <w:rsid w:val="00807A4B"/>
    <w:rsid w:val="00807D0E"/>
    <w:rsid w:val="00810785"/>
    <w:rsid w:val="00812591"/>
    <w:rsid w:val="00814099"/>
    <w:rsid w:val="00817040"/>
    <w:rsid w:val="00817E6D"/>
    <w:rsid w:val="00820959"/>
    <w:rsid w:val="00821F5C"/>
    <w:rsid w:val="00822FB5"/>
    <w:rsid w:val="00823F17"/>
    <w:rsid w:val="00824CC5"/>
    <w:rsid w:val="008313B6"/>
    <w:rsid w:val="00831BE6"/>
    <w:rsid w:val="00831D5F"/>
    <w:rsid w:val="00832676"/>
    <w:rsid w:val="00832D00"/>
    <w:rsid w:val="008343AA"/>
    <w:rsid w:val="00836888"/>
    <w:rsid w:val="00843C3F"/>
    <w:rsid w:val="00843EBC"/>
    <w:rsid w:val="008442E5"/>
    <w:rsid w:val="00844D87"/>
    <w:rsid w:val="00844E18"/>
    <w:rsid w:val="00845427"/>
    <w:rsid w:val="00845588"/>
    <w:rsid w:val="00847114"/>
    <w:rsid w:val="00850082"/>
    <w:rsid w:val="00852C80"/>
    <w:rsid w:val="008544E2"/>
    <w:rsid w:val="0085548C"/>
    <w:rsid w:val="008578B9"/>
    <w:rsid w:val="00860634"/>
    <w:rsid w:val="008612F3"/>
    <w:rsid w:val="00861429"/>
    <w:rsid w:val="0086177E"/>
    <w:rsid w:val="00861E52"/>
    <w:rsid w:val="00862331"/>
    <w:rsid w:val="00865110"/>
    <w:rsid w:val="00865F52"/>
    <w:rsid w:val="008679A5"/>
    <w:rsid w:val="00872EE8"/>
    <w:rsid w:val="008759A5"/>
    <w:rsid w:val="00875E24"/>
    <w:rsid w:val="00876D0A"/>
    <w:rsid w:val="00877085"/>
    <w:rsid w:val="0087716B"/>
    <w:rsid w:val="00880535"/>
    <w:rsid w:val="00880B96"/>
    <w:rsid w:val="0088206E"/>
    <w:rsid w:val="008828FB"/>
    <w:rsid w:val="0088293B"/>
    <w:rsid w:val="00882AAC"/>
    <w:rsid w:val="00883669"/>
    <w:rsid w:val="00883BA7"/>
    <w:rsid w:val="00884FC7"/>
    <w:rsid w:val="00885C6A"/>
    <w:rsid w:val="00892213"/>
    <w:rsid w:val="008939A4"/>
    <w:rsid w:val="00894AF7"/>
    <w:rsid w:val="00897ED2"/>
    <w:rsid w:val="008A1C72"/>
    <w:rsid w:val="008A37C8"/>
    <w:rsid w:val="008A7181"/>
    <w:rsid w:val="008B05AE"/>
    <w:rsid w:val="008B17E4"/>
    <w:rsid w:val="008B22F0"/>
    <w:rsid w:val="008B276C"/>
    <w:rsid w:val="008B29FE"/>
    <w:rsid w:val="008B4194"/>
    <w:rsid w:val="008B455F"/>
    <w:rsid w:val="008B4C7E"/>
    <w:rsid w:val="008B5F79"/>
    <w:rsid w:val="008B6789"/>
    <w:rsid w:val="008C05DC"/>
    <w:rsid w:val="008C0A9F"/>
    <w:rsid w:val="008C14C4"/>
    <w:rsid w:val="008D0C6D"/>
    <w:rsid w:val="008D1886"/>
    <w:rsid w:val="008D255C"/>
    <w:rsid w:val="008D2C25"/>
    <w:rsid w:val="008D4A17"/>
    <w:rsid w:val="008D50A5"/>
    <w:rsid w:val="008E0F25"/>
    <w:rsid w:val="008E1C32"/>
    <w:rsid w:val="008E3D85"/>
    <w:rsid w:val="008F1475"/>
    <w:rsid w:val="008F367A"/>
    <w:rsid w:val="008F4989"/>
    <w:rsid w:val="00901A6B"/>
    <w:rsid w:val="00901FA8"/>
    <w:rsid w:val="0090739A"/>
    <w:rsid w:val="00910143"/>
    <w:rsid w:val="00911A62"/>
    <w:rsid w:val="00911BBE"/>
    <w:rsid w:val="009120FA"/>
    <w:rsid w:val="009128FD"/>
    <w:rsid w:val="00914459"/>
    <w:rsid w:val="00914848"/>
    <w:rsid w:val="00917A34"/>
    <w:rsid w:val="00917F39"/>
    <w:rsid w:val="00920155"/>
    <w:rsid w:val="009203CB"/>
    <w:rsid w:val="00920C85"/>
    <w:rsid w:val="00921350"/>
    <w:rsid w:val="00922755"/>
    <w:rsid w:val="00924176"/>
    <w:rsid w:val="009259A4"/>
    <w:rsid w:val="009300FC"/>
    <w:rsid w:val="0093151C"/>
    <w:rsid w:val="0093195F"/>
    <w:rsid w:val="00935341"/>
    <w:rsid w:val="00937833"/>
    <w:rsid w:val="0094038B"/>
    <w:rsid w:val="00941E6C"/>
    <w:rsid w:val="009428E3"/>
    <w:rsid w:val="00943533"/>
    <w:rsid w:val="00944C6E"/>
    <w:rsid w:val="00945086"/>
    <w:rsid w:val="00945A63"/>
    <w:rsid w:val="0094750F"/>
    <w:rsid w:val="0095185B"/>
    <w:rsid w:val="00951A0D"/>
    <w:rsid w:val="0095434E"/>
    <w:rsid w:val="009545D7"/>
    <w:rsid w:val="00954C8A"/>
    <w:rsid w:val="009554EF"/>
    <w:rsid w:val="00955682"/>
    <w:rsid w:val="00955FF1"/>
    <w:rsid w:val="009602E8"/>
    <w:rsid w:val="009628A5"/>
    <w:rsid w:val="009634E8"/>
    <w:rsid w:val="00967509"/>
    <w:rsid w:val="009715DE"/>
    <w:rsid w:val="00971D1E"/>
    <w:rsid w:val="00973343"/>
    <w:rsid w:val="0097536D"/>
    <w:rsid w:val="009778E5"/>
    <w:rsid w:val="009779B1"/>
    <w:rsid w:val="009807AE"/>
    <w:rsid w:val="00981621"/>
    <w:rsid w:val="00982D37"/>
    <w:rsid w:val="00992057"/>
    <w:rsid w:val="00997F73"/>
    <w:rsid w:val="009A0800"/>
    <w:rsid w:val="009A0E0F"/>
    <w:rsid w:val="009A24A8"/>
    <w:rsid w:val="009A452F"/>
    <w:rsid w:val="009A799B"/>
    <w:rsid w:val="009B2A6A"/>
    <w:rsid w:val="009B6F65"/>
    <w:rsid w:val="009C3AF6"/>
    <w:rsid w:val="009C7FF6"/>
    <w:rsid w:val="009D416E"/>
    <w:rsid w:val="009D5081"/>
    <w:rsid w:val="009E2C58"/>
    <w:rsid w:val="009E4D18"/>
    <w:rsid w:val="009E4FB8"/>
    <w:rsid w:val="009E56FC"/>
    <w:rsid w:val="009F1C11"/>
    <w:rsid w:val="009F3980"/>
    <w:rsid w:val="009F5123"/>
    <w:rsid w:val="00A003F7"/>
    <w:rsid w:val="00A04953"/>
    <w:rsid w:val="00A04DAF"/>
    <w:rsid w:val="00A04DBF"/>
    <w:rsid w:val="00A05909"/>
    <w:rsid w:val="00A05B53"/>
    <w:rsid w:val="00A116E3"/>
    <w:rsid w:val="00A14361"/>
    <w:rsid w:val="00A14AF4"/>
    <w:rsid w:val="00A14CBB"/>
    <w:rsid w:val="00A16AD7"/>
    <w:rsid w:val="00A22D20"/>
    <w:rsid w:val="00A2355C"/>
    <w:rsid w:val="00A23FBA"/>
    <w:rsid w:val="00A2404D"/>
    <w:rsid w:val="00A2463A"/>
    <w:rsid w:val="00A261DD"/>
    <w:rsid w:val="00A3071F"/>
    <w:rsid w:val="00A30F51"/>
    <w:rsid w:val="00A31FE7"/>
    <w:rsid w:val="00A32D22"/>
    <w:rsid w:val="00A331DC"/>
    <w:rsid w:val="00A33EB6"/>
    <w:rsid w:val="00A35685"/>
    <w:rsid w:val="00A3706B"/>
    <w:rsid w:val="00A37382"/>
    <w:rsid w:val="00A447E6"/>
    <w:rsid w:val="00A527DD"/>
    <w:rsid w:val="00A534BA"/>
    <w:rsid w:val="00A56D1D"/>
    <w:rsid w:val="00A57733"/>
    <w:rsid w:val="00A603A6"/>
    <w:rsid w:val="00A61264"/>
    <w:rsid w:val="00A61468"/>
    <w:rsid w:val="00A61B91"/>
    <w:rsid w:val="00A61C40"/>
    <w:rsid w:val="00A649EF"/>
    <w:rsid w:val="00A72858"/>
    <w:rsid w:val="00A73043"/>
    <w:rsid w:val="00A8657B"/>
    <w:rsid w:val="00A8662F"/>
    <w:rsid w:val="00A90BE1"/>
    <w:rsid w:val="00AA0953"/>
    <w:rsid w:val="00AA20C0"/>
    <w:rsid w:val="00AA3DA4"/>
    <w:rsid w:val="00AA536A"/>
    <w:rsid w:val="00AA6731"/>
    <w:rsid w:val="00AA7B04"/>
    <w:rsid w:val="00AA7DBD"/>
    <w:rsid w:val="00AB0654"/>
    <w:rsid w:val="00AB065E"/>
    <w:rsid w:val="00AB18FE"/>
    <w:rsid w:val="00AB2FB5"/>
    <w:rsid w:val="00AB335E"/>
    <w:rsid w:val="00AB433A"/>
    <w:rsid w:val="00AB4812"/>
    <w:rsid w:val="00AB4BEE"/>
    <w:rsid w:val="00AB6D36"/>
    <w:rsid w:val="00AC1657"/>
    <w:rsid w:val="00AC1E9E"/>
    <w:rsid w:val="00AC4DFF"/>
    <w:rsid w:val="00AC63E9"/>
    <w:rsid w:val="00AC70D5"/>
    <w:rsid w:val="00AC71AD"/>
    <w:rsid w:val="00AD15FA"/>
    <w:rsid w:val="00AD48AA"/>
    <w:rsid w:val="00AD6E2F"/>
    <w:rsid w:val="00AE215F"/>
    <w:rsid w:val="00AE27B1"/>
    <w:rsid w:val="00AE2D66"/>
    <w:rsid w:val="00AE3901"/>
    <w:rsid w:val="00AE3CC6"/>
    <w:rsid w:val="00AE4328"/>
    <w:rsid w:val="00AE4E89"/>
    <w:rsid w:val="00AE63F9"/>
    <w:rsid w:val="00AF0918"/>
    <w:rsid w:val="00AF4108"/>
    <w:rsid w:val="00AF4357"/>
    <w:rsid w:val="00AF4CFF"/>
    <w:rsid w:val="00AF6842"/>
    <w:rsid w:val="00B02E86"/>
    <w:rsid w:val="00B035C4"/>
    <w:rsid w:val="00B03F5C"/>
    <w:rsid w:val="00B0513B"/>
    <w:rsid w:val="00B0608B"/>
    <w:rsid w:val="00B1013F"/>
    <w:rsid w:val="00B12918"/>
    <w:rsid w:val="00B12A94"/>
    <w:rsid w:val="00B13E62"/>
    <w:rsid w:val="00B14ADB"/>
    <w:rsid w:val="00B15408"/>
    <w:rsid w:val="00B16A1C"/>
    <w:rsid w:val="00B16C4F"/>
    <w:rsid w:val="00B2284A"/>
    <w:rsid w:val="00B2600D"/>
    <w:rsid w:val="00B275B3"/>
    <w:rsid w:val="00B30B0B"/>
    <w:rsid w:val="00B30C32"/>
    <w:rsid w:val="00B30CFA"/>
    <w:rsid w:val="00B30EEE"/>
    <w:rsid w:val="00B340E6"/>
    <w:rsid w:val="00B34E4B"/>
    <w:rsid w:val="00B35790"/>
    <w:rsid w:val="00B366D9"/>
    <w:rsid w:val="00B36DD5"/>
    <w:rsid w:val="00B40FC1"/>
    <w:rsid w:val="00B413D0"/>
    <w:rsid w:val="00B43178"/>
    <w:rsid w:val="00B433A0"/>
    <w:rsid w:val="00B45D1E"/>
    <w:rsid w:val="00B4608B"/>
    <w:rsid w:val="00B467FA"/>
    <w:rsid w:val="00B47F77"/>
    <w:rsid w:val="00B51180"/>
    <w:rsid w:val="00B51D20"/>
    <w:rsid w:val="00B540E0"/>
    <w:rsid w:val="00B6054D"/>
    <w:rsid w:val="00B63E86"/>
    <w:rsid w:val="00B65F44"/>
    <w:rsid w:val="00B6622D"/>
    <w:rsid w:val="00B6698A"/>
    <w:rsid w:val="00B6703E"/>
    <w:rsid w:val="00B70CDB"/>
    <w:rsid w:val="00B712B7"/>
    <w:rsid w:val="00B7132D"/>
    <w:rsid w:val="00B720FA"/>
    <w:rsid w:val="00B72B4F"/>
    <w:rsid w:val="00B72BC6"/>
    <w:rsid w:val="00B730B5"/>
    <w:rsid w:val="00B745CC"/>
    <w:rsid w:val="00B76105"/>
    <w:rsid w:val="00B776F4"/>
    <w:rsid w:val="00B77C48"/>
    <w:rsid w:val="00B77F51"/>
    <w:rsid w:val="00B81891"/>
    <w:rsid w:val="00B82BE4"/>
    <w:rsid w:val="00B8335B"/>
    <w:rsid w:val="00B84F04"/>
    <w:rsid w:val="00B85D62"/>
    <w:rsid w:val="00B9077E"/>
    <w:rsid w:val="00B92079"/>
    <w:rsid w:val="00B9509F"/>
    <w:rsid w:val="00B96CD4"/>
    <w:rsid w:val="00BA4A04"/>
    <w:rsid w:val="00BB39CD"/>
    <w:rsid w:val="00BB7986"/>
    <w:rsid w:val="00BC1DE4"/>
    <w:rsid w:val="00BC3ECA"/>
    <w:rsid w:val="00BC4494"/>
    <w:rsid w:val="00BC4CF3"/>
    <w:rsid w:val="00BC579E"/>
    <w:rsid w:val="00BD0DA1"/>
    <w:rsid w:val="00BD15F8"/>
    <w:rsid w:val="00BD1EF0"/>
    <w:rsid w:val="00BD29F5"/>
    <w:rsid w:val="00BD2BAB"/>
    <w:rsid w:val="00BD495E"/>
    <w:rsid w:val="00BD4ADF"/>
    <w:rsid w:val="00BD5909"/>
    <w:rsid w:val="00BD5B3F"/>
    <w:rsid w:val="00BE0151"/>
    <w:rsid w:val="00BE03C6"/>
    <w:rsid w:val="00BF1583"/>
    <w:rsid w:val="00BF4E8E"/>
    <w:rsid w:val="00BF5800"/>
    <w:rsid w:val="00BF6F3A"/>
    <w:rsid w:val="00BF7757"/>
    <w:rsid w:val="00C009A7"/>
    <w:rsid w:val="00C00B43"/>
    <w:rsid w:val="00C00E85"/>
    <w:rsid w:val="00C0631E"/>
    <w:rsid w:val="00C078BD"/>
    <w:rsid w:val="00C1139D"/>
    <w:rsid w:val="00C12BD1"/>
    <w:rsid w:val="00C15928"/>
    <w:rsid w:val="00C15F41"/>
    <w:rsid w:val="00C20775"/>
    <w:rsid w:val="00C20F2B"/>
    <w:rsid w:val="00C239E4"/>
    <w:rsid w:val="00C25D9A"/>
    <w:rsid w:val="00C27B8B"/>
    <w:rsid w:val="00C305D8"/>
    <w:rsid w:val="00C31158"/>
    <w:rsid w:val="00C31DA5"/>
    <w:rsid w:val="00C336BB"/>
    <w:rsid w:val="00C33CE1"/>
    <w:rsid w:val="00C33D6F"/>
    <w:rsid w:val="00C34044"/>
    <w:rsid w:val="00C35D57"/>
    <w:rsid w:val="00C35EBF"/>
    <w:rsid w:val="00C408CB"/>
    <w:rsid w:val="00C44418"/>
    <w:rsid w:val="00C46C17"/>
    <w:rsid w:val="00C46EA6"/>
    <w:rsid w:val="00C475D0"/>
    <w:rsid w:val="00C535AE"/>
    <w:rsid w:val="00C54023"/>
    <w:rsid w:val="00C554EC"/>
    <w:rsid w:val="00C57F73"/>
    <w:rsid w:val="00C6083D"/>
    <w:rsid w:val="00C6580E"/>
    <w:rsid w:val="00C65AF4"/>
    <w:rsid w:val="00C662C4"/>
    <w:rsid w:val="00C66758"/>
    <w:rsid w:val="00C66A0E"/>
    <w:rsid w:val="00C72B06"/>
    <w:rsid w:val="00C73A3F"/>
    <w:rsid w:val="00C75A25"/>
    <w:rsid w:val="00C7615B"/>
    <w:rsid w:val="00C76AFE"/>
    <w:rsid w:val="00C8116D"/>
    <w:rsid w:val="00C82840"/>
    <w:rsid w:val="00C8408F"/>
    <w:rsid w:val="00C84FB3"/>
    <w:rsid w:val="00C85A79"/>
    <w:rsid w:val="00C86A53"/>
    <w:rsid w:val="00C9124F"/>
    <w:rsid w:val="00C9286A"/>
    <w:rsid w:val="00C92F21"/>
    <w:rsid w:val="00C9650A"/>
    <w:rsid w:val="00C96CEA"/>
    <w:rsid w:val="00C973E0"/>
    <w:rsid w:val="00CA12D7"/>
    <w:rsid w:val="00CA1C71"/>
    <w:rsid w:val="00CA2E0C"/>
    <w:rsid w:val="00CA49F3"/>
    <w:rsid w:val="00CA527C"/>
    <w:rsid w:val="00CA6682"/>
    <w:rsid w:val="00CA6DC6"/>
    <w:rsid w:val="00CB23CC"/>
    <w:rsid w:val="00CB2C80"/>
    <w:rsid w:val="00CB32C6"/>
    <w:rsid w:val="00CB3626"/>
    <w:rsid w:val="00CB5735"/>
    <w:rsid w:val="00CB5871"/>
    <w:rsid w:val="00CB5C01"/>
    <w:rsid w:val="00CC0263"/>
    <w:rsid w:val="00CC05BC"/>
    <w:rsid w:val="00CC409B"/>
    <w:rsid w:val="00CC611E"/>
    <w:rsid w:val="00CC70E9"/>
    <w:rsid w:val="00CD4E75"/>
    <w:rsid w:val="00CD5F2F"/>
    <w:rsid w:val="00CD6852"/>
    <w:rsid w:val="00CD73DB"/>
    <w:rsid w:val="00CE0154"/>
    <w:rsid w:val="00CE2269"/>
    <w:rsid w:val="00CE3696"/>
    <w:rsid w:val="00CE4E78"/>
    <w:rsid w:val="00CE68F8"/>
    <w:rsid w:val="00CE6D17"/>
    <w:rsid w:val="00CE7237"/>
    <w:rsid w:val="00CF0701"/>
    <w:rsid w:val="00CF0C83"/>
    <w:rsid w:val="00CF119C"/>
    <w:rsid w:val="00CF269F"/>
    <w:rsid w:val="00CF4272"/>
    <w:rsid w:val="00CF5A9C"/>
    <w:rsid w:val="00D002AC"/>
    <w:rsid w:val="00D01A9F"/>
    <w:rsid w:val="00D02699"/>
    <w:rsid w:val="00D0376D"/>
    <w:rsid w:val="00D0486C"/>
    <w:rsid w:val="00D10918"/>
    <w:rsid w:val="00D130F8"/>
    <w:rsid w:val="00D15926"/>
    <w:rsid w:val="00D2123C"/>
    <w:rsid w:val="00D21D27"/>
    <w:rsid w:val="00D23DD4"/>
    <w:rsid w:val="00D2486A"/>
    <w:rsid w:val="00D261F9"/>
    <w:rsid w:val="00D274DF"/>
    <w:rsid w:val="00D27561"/>
    <w:rsid w:val="00D363F7"/>
    <w:rsid w:val="00D36725"/>
    <w:rsid w:val="00D37935"/>
    <w:rsid w:val="00D40197"/>
    <w:rsid w:val="00D42389"/>
    <w:rsid w:val="00D42518"/>
    <w:rsid w:val="00D4265B"/>
    <w:rsid w:val="00D4306E"/>
    <w:rsid w:val="00D43E6D"/>
    <w:rsid w:val="00D46762"/>
    <w:rsid w:val="00D5078D"/>
    <w:rsid w:val="00D50988"/>
    <w:rsid w:val="00D5134E"/>
    <w:rsid w:val="00D554A8"/>
    <w:rsid w:val="00D5679E"/>
    <w:rsid w:val="00D616C9"/>
    <w:rsid w:val="00D62561"/>
    <w:rsid w:val="00D63C9B"/>
    <w:rsid w:val="00D65822"/>
    <w:rsid w:val="00D65BEE"/>
    <w:rsid w:val="00D67162"/>
    <w:rsid w:val="00D701F4"/>
    <w:rsid w:val="00D72482"/>
    <w:rsid w:val="00D72F25"/>
    <w:rsid w:val="00D761C3"/>
    <w:rsid w:val="00D802A4"/>
    <w:rsid w:val="00D811C4"/>
    <w:rsid w:val="00D824A0"/>
    <w:rsid w:val="00D83693"/>
    <w:rsid w:val="00D839D0"/>
    <w:rsid w:val="00D84B0F"/>
    <w:rsid w:val="00D86B6D"/>
    <w:rsid w:val="00D87EED"/>
    <w:rsid w:val="00D94411"/>
    <w:rsid w:val="00D95196"/>
    <w:rsid w:val="00D95A6E"/>
    <w:rsid w:val="00D97575"/>
    <w:rsid w:val="00DA04BE"/>
    <w:rsid w:val="00DA04E0"/>
    <w:rsid w:val="00DA0CAD"/>
    <w:rsid w:val="00DA2557"/>
    <w:rsid w:val="00DA52AE"/>
    <w:rsid w:val="00DA538D"/>
    <w:rsid w:val="00DA5B6D"/>
    <w:rsid w:val="00DA5D12"/>
    <w:rsid w:val="00DA7892"/>
    <w:rsid w:val="00DA7912"/>
    <w:rsid w:val="00DA7C8C"/>
    <w:rsid w:val="00DB0C59"/>
    <w:rsid w:val="00DB1B57"/>
    <w:rsid w:val="00DB21FD"/>
    <w:rsid w:val="00DB232F"/>
    <w:rsid w:val="00DB2BC9"/>
    <w:rsid w:val="00DB3A9E"/>
    <w:rsid w:val="00DB7186"/>
    <w:rsid w:val="00DB75B5"/>
    <w:rsid w:val="00DB7D9C"/>
    <w:rsid w:val="00DB7F9E"/>
    <w:rsid w:val="00DC0E4F"/>
    <w:rsid w:val="00DC1E61"/>
    <w:rsid w:val="00DC3781"/>
    <w:rsid w:val="00DC3B42"/>
    <w:rsid w:val="00DC42E2"/>
    <w:rsid w:val="00DC44AA"/>
    <w:rsid w:val="00DC6BE2"/>
    <w:rsid w:val="00DC722C"/>
    <w:rsid w:val="00DD10B1"/>
    <w:rsid w:val="00DD3898"/>
    <w:rsid w:val="00DD3E0D"/>
    <w:rsid w:val="00DD4729"/>
    <w:rsid w:val="00DE02A8"/>
    <w:rsid w:val="00DE1696"/>
    <w:rsid w:val="00DE1D72"/>
    <w:rsid w:val="00DE2B35"/>
    <w:rsid w:val="00DE37A7"/>
    <w:rsid w:val="00DE4079"/>
    <w:rsid w:val="00DE4580"/>
    <w:rsid w:val="00DE4FAA"/>
    <w:rsid w:val="00DE62A0"/>
    <w:rsid w:val="00DE70E0"/>
    <w:rsid w:val="00DF0D6A"/>
    <w:rsid w:val="00DF509C"/>
    <w:rsid w:val="00DF70CC"/>
    <w:rsid w:val="00E01511"/>
    <w:rsid w:val="00E01B42"/>
    <w:rsid w:val="00E0435D"/>
    <w:rsid w:val="00E0500A"/>
    <w:rsid w:val="00E058F1"/>
    <w:rsid w:val="00E05C99"/>
    <w:rsid w:val="00E06D0C"/>
    <w:rsid w:val="00E07130"/>
    <w:rsid w:val="00E07C2D"/>
    <w:rsid w:val="00E15679"/>
    <w:rsid w:val="00E20C65"/>
    <w:rsid w:val="00E21BF2"/>
    <w:rsid w:val="00E263EE"/>
    <w:rsid w:val="00E276DF"/>
    <w:rsid w:val="00E33E98"/>
    <w:rsid w:val="00E34B61"/>
    <w:rsid w:val="00E357A4"/>
    <w:rsid w:val="00E36286"/>
    <w:rsid w:val="00E439F4"/>
    <w:rsid w:val="00E443B0"/>
    <w:rsid w:val="00E5218F"/>
    <w:rsid w:val="00E5276D"/>
    <w:rsid w:val="00E52B5C"/>
    <w:rsid w:val="00E535D3"/>
    <w:rsid w:val="00E6440F"/>
    <w:rsid w:val="00E738A5"/>
    <w:rsid w:val="00E743DC"/>
    <w:rsid w:val="00E751FE"/>
    <w:rsid w:val="00E76C94"/>
    <w:rsid w:val="00E773BA"/>
    <w:rsid w:val="00E802F0"/>
    <w:rsid w:val="00E818EA"/>
    <w:rsid w:val="00E83BE1"/>
    <w:rsid w:val="00E87DB7"/>
    <w:rsid w:val="00E93828"/>
    <w:rsid w:val="00E95FB5"/>
    <w:rsid w:val="00E95FCB"/>
    <w:rsid w:val="00E96903"/>
    <w:rsid w:val="00EA1041"/>
    <w:rsid w:val="00EA14B5"/>
    <w:rsid w:val="00EA2A64"/>
    <w:rsid w:val="00EA71CD"/>
    <w:rsid w:val="00EB030A"/>
    <w:rsid w:val="00EB33A1"/>
    <w:rsid w:val="00EB6B2C"/>
    <w:rsid w:val="00EB7C4D"/>
    <w:rsid w:val="00EC4A35"/>
    <w:rsid w:val="00EC4A9A"/>
    <w:rsid w:val="00EC5ECF"/>
    <w:rsid w:val="00EC62FC"/>
    <w:rsid w:val="00EC6F8B"/>
    <w:rsid w:val="00EC709F"/>
    <w:rsid w:val="00EC7164"/>
    <w:rsid w:val="00EC767F"/>
    <w:rsid w:val="00EC7DA1"/>
    <w:rsid w:val="00ED1A39"/>
    <w:rsid w:val="00ED200B"/>
    <w:rsid w:val="00ED7FD1"/>
    <w:rsid w:val="00EE045D"/>
    <w:rsid w:val="00EE0EC8"/>
    <w:rsid w:val="00EE1A21"/>
    <w:rsid w:val="00EE3D71"/>
    <w:rsid w:val="00EE404E"/>
    <w:rsid w:val="00EF0B53"/>
    <w:rsid w:val="00EF1B56"/>
    <w:rsid w:val="00EF5438"/>
    <w:rsid w:val="00EF7BD0"/>
    <w:rsid w:val="00F0275F"/>
    <w:rsid w:val="00F02A3E"/>
    <w:rsid w:val="00F05E1A"/>
    <w:rsid w:val="00F06530"/>
    <w:rsid w:val="00F06CA9"/>
    <w:rsid w:val="00F07BAC"/>
    <w:rsid w:val="00F1151F"/>
    <w:rsid w:val="00F128BC"/>
    <w:rsid w:val="00F1650B"/>
    <w:rsid w:val="00F17EA4"/>
    <w:rsid w:val="00F17F51"/>
    <w:rsid w:val="00F23402"/>
    <w:rsid w:val="00F25D7B"/>
    <w:rsid w:val="00F26CAD"/>
    <w:rsid w:val="00F276CD"/>
    <w:rsid w:val="00F27F41"/>
    <w:rsid w:val="00F30298"/>
    <w:rsid w:val="00F31F01"/>
    <w:rsid w:val="00F33E00"/>
    <w:rsid w:val="00F349E7"/>
    <w:rsid w:val="00F34BCF"/>
    <w:rsid w:val="00F350B0"/>
    <w:rsid w:val="00F35DA2"/>
    <w:rsid w:val="00F3704E"/>
    <w:rsid w:val="00F37ACE"/>
    <w:rsid w:val="00F42899"/>
    <w:rsid w:val="00F44B4A"/>
    <w:rsid w:val="00F5749D"/>
    <w:rsid w:val="00F60061"/>
    <w:rsid w:val="00F67A94"/>
    <w:rsid w:val="00F67F2D"/>
    <w:rsid w:val="00F701B9"/>
    <w:rsid w:val="00F72A23"/>
    <w:rsid w:val="00F72CDF"/>
    <w:rsid w:val="00F74E84"/>
    <w:rsid w:val="00F77E9B"/>
    <w:rsid w:val="00F810EE"/>
    <w:rsid w:val="00F82486"/>
    <w:rsid w:val="00F83D5C"/>
    <w:rsid w:val="00F87AC8"/>
    <w:rsid w:val="00F91841"/>
    <w:rsid w:val="00F91B89"/>
    <w:rsid w:val="00F978A5"/>
    <w:rsid w:val="00FA0416"/>
    <w:rsid w:val="00FA0940"/>
    <w:rsid w:val="00FA11E6"/>
    <w:rsid w:val="00FA35FC"/>
    <w:rsid w:val="00FA3697"/>
    <w:rsid w:val="00FA389C"/>
    <w:rsid w:val="00FA3AB9"/>
    <w:rsid w:val="00FA4977"/>
    <w:rsid w:val="00FA5F2A"/>
    <w:rsid w:val="00FB034F"/>
    <w:rsid w:val="00FB0E25"/>
    <w:rsid w:val="00FB2F13"/>
    <w:rsid w:val="00FB3F61"/>
    <w:rsid w:val="00FC118E"/>
    <w:rsid w:val="00FC31A5"/>
    <w:rsid w:val="00FC35DE"/>
    <w:rsid w:val="00FC4A15"/>
    <w:rsid w:val="00FC4DF0"/>
    <w:rsid w:val="00FC4FE9"/>
    <w:rsid w:val="00FC5482"/>
    <w:rsid w:val="00FC5B57"/>
    <w:rsid w:val="00FD0109"/>
    <w:rsid w:val="00FD1438"/>
    <w:rsid w:val="00FD3479"/>
    <w:rsid w:val="00FD3F32"/>
    <w:rsid w:val="00FE046A"/>
    <w:rsid w:val="00FE1921"/>
    <w:rsid w:val="00FE46ED"/>
    <w:rsid w:val="00FE4946"/>
    <w:rsid w:val="00FE4E78"/>
    <w:rsid w:val="00FE7B99"/>
    <w:rsid w:val="00FF03DE"/>
    <w:rsid w:val="00FF133C"/>
    <w:rsid w:val="00FF2A4E"/>
    <w:rsid w:val="00FF50A9"/>
    <w:rsid w:val="00FF529E"/>
    <w:rsid w:val="00FF6739"/>
    <w:rsid w:val="00FF701D"/>
    <w:rsid w:val="00FF7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B78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2474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2474F"/>
    <w:rPr>
      <w:rFonts w:ascii="Tahoma" w:hAnsi="Tahoma" w:cs="Tahoma"/>
      <w:sz w:val="16"/>
      <w:szCs w:val="16"/>
    </w:rPr>
  </w:style>
  <w:style w:type="paragraph" w:styleId="Prrafodelista">
    <w:name w:val="List Paragraph"/>
    <w:basedOn w:val="Normal"/>
    <w:uiPriority w:val="34"/>
    <w:qFormat/>
    <w:rsid w:val="002A67B7"/>
    <w:pPr>
      <w:ind w:left="720"/>
      <w:contextualSpacing/>
    </w:pPr>
  </w:style>
  <w:style w:type="paragraph" w:styleId="Encabezado">
    <w:name w:val="header"/>
    <w:basedOn w:val="Normal"/>
    <w:link w:val="EncabezadoCar"/>
    <w:uiPriority w:val="99"/>
    <w:unhideWhenUsed/>
    <w:rsid w:val="00E36286"/>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36286"/>
  </w:style>
  <w:style w:type="paragraph" w:styleId="Piedepgina">
    <w:name w:val="footer"/>
    <w:basedOn w:val="Normal"/>
    <w:link w:val="PiedepginaCar"/>
    <w:uiPriority w:val="99"/>
    <w:unhideWhenUsed/>
    <w:rsid w:val="00E36286"/>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36286"/>
  </w:style>
  <w:style w:type="character" w:styleId="Refdecomentario">
    <w:name w:val="annotation reference"/>
    <w:basedOn w:val="Fuentedeprrafopredeter"/>
    <w:uiPriority w:val="99"/>
    <w:semiHidden/>
    <w:unhideWhenUsed/>
    <w:rsid w:val="009545D7"/>
    <w:rPr>
      <w:sz w:val="16"/>
      <w:szCs w:val="16"/>
    </w:rPr>
  </w:style>
  <w:style w:type="paragraph" w:styleId="Textocomentario">
    <w:name w:val="annotation text"/>
    <w:basedOn w:val="Normal"/>
    <w:link w:val="TextocomentarioCar"/>
    <w:uiPriority w:val="99"/>
    <w:semiHidden/>
    <w:unhideWhenUsed/>
    <w:rsid w:val="009545D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545D7"/>
    <w:rPr>
      <w:sz w:val="20"/>
      <w:szCs w:val="20"/>
    </w:rPr>
  </w:style>
  <w:style w:type="paragraph" w:styleId="Asuntodelcomentario">
    <w:name w:val="annotation subject"/>
    <w:basedOn w:val="Textocomentario"/>
    <w:next w:val="Textocomentario"/>
    <w:link w:val="AsuntodelcomentarioCar"/>
    <w:uiPriority w:val="99"/>
    <w:semiHidden/>
    <w:unhideWhenUsed/>
    <w:rsid w:val="009545D7"/>
    <w:rPr>
      <w:b/>
      <w:bCs/>
    </w:rPr>
  </w:style>
  <w:style w:type="character" w:customStyle="1" w:styleId="AsuntodelcomentarioCar">
    <w:name w:val="Asunto del comentario Car"/>
    <w:basedOn w:val="TextocomentarioCar"/>
    <w:link w:val="Asuntodelcomentario"/>
    <w:uiPriority w:val="99"/>
    <w:semiHidden/>
    <w:rsid w:val="009545D7"/>
    <w:rPr>
      <w:b/>
      <w:bCs/>
      <w:sz w:val="20"/>
      <w:szCs w:val="20"/>
    </w:rPr>
  </w:style>
  <w:style w:type="character" w:styleId="Hipervnculo">
    <w:name w:val="Hyperlink"/>
    <w:basedOn w:val="Fuentedeprrafopredeter"/>
    <w:uiPriority w:val="99"/>
    <w:unhideWhenUsed/>
    <w:rsid w:val="007F229B"/>
    <w:rPr>
      <w:color w:val="0000FF" w:themeColor="hyperlink"/>
      <w:u w:val="single"/>
    </w:rPr>
  </w:style>
  <w:style w:type="character" w:styleId="Hipervnculovisitado">
    <w:name w:val="FollowedHyperlink"/>
    <w:basedOn w:val="Fuentedeprrafopredeter"/>
    <w:uiPriority w:val="99"/>
    <w:semiHidden/>
    <w:unhideWhenUsed/>
    <w:rsid w:val="001816A5"/>
    <w:rPr>
      <w:color w:val="800080" w:themeColor="followedHyperlink"/>
      <w:u w:val="single"/>
    </w:rPr>
  </w:style>
  <w:style w:type="paragraph" w:styleId="Textonotapie">
    <w:name w:val="footnote text"/>
    <w:basedOn w:val="Normal"/>
    <w:link w:val="TextonotapieCar"/>
    <w:uiPriority w:val="99"/>
    <w:semiHidden/>
    <w:unhideWhenUsed/>
    <w:rsid w:val="00314C0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14C05"/>
    <w:rPr>
      <w:sz w:val="20"/>
      <w:szCs w:val="20"/>
    </w:rPr>
  </w:style>
  <w:style w:type="character" w:styleId="Refdenotaalpie">
    <w:name w:val="footnote reference"/>
    <w:basedOn w:val="Fuentedeprrafopredeter"/>
    <w:uiPriority w:val="99"/>
    <w:semiHidden/>
    <w:unhideWhenUsed/>
    <w:rsid w:val="00314C05"/>
    <w:rPr>
      <w:vertAlign w:val="superscript"/>
    </w:rPr>
  </w:style>
  <w:style w:type="paragraph" w:styleId="NormalWeb">
    <w:name w:val="Normal (Web)"/>
    <w:basedOn w:val="Normal"/>
    <w:uiPriority w:val="99"/>
    <w:semiHidden/>
    <w:unhideWhenUsed/>
    <w:rsid w:val="003863D0"/>
    <w:pPr>
      <w:spacing w:before="100" w:beforeAutospacing="1" w:after="100" w:afterAutospacing="1" w:line="240" w:lineRule="auto"/>
    </w:pPr>
    <w:rPr>
      <w:rFonts w:ascii="Times New Roman" w:hAnsi="Times New Roman" w:cs="Times New Roman"/>
      <w:sz w:val="24"/>
      <w:szCs w:val="24"/>
    </w:rPr>
  </w:style>
  <w:style w:type="paragraph" w:styleId="Sinespaciado">
    <w:name w:val="No Spacing"/>
    <w:link w:val="SinespaciadoCar"/>
    <w:uiPriority w:val="1"/>
    <w:qFormat/>
    <w:rsid w:val="00021BD6"/>
    <w:pPr>
      <w:spacing w:after="0" w:line="240" w:lineRule="auto"/>
    </w:pPr>
  </w:style>
  <w:style w:type="character" w:customStyle="1" w:styleId="SinespaciadoCar">
    <w:name w:val="Sin espaciado Car"/>
    <w:basedOn w:val="Fuentedeprrafopredeter"/>
    <w:link w:val="Sinespaciado"/>
    <w:uiPriority w:val="1"/>
    <w:rsid w:val="00021BD6"/>
  </w:style>
  <w:style w:type="paragraph" w:styleId="Revisin">
    <w:name w:val="Revision"/>
    <w:hidden/>
    <w:uiPriority w:val="99"/>
    <w:semiHidden/>
    <w:rsid w:val="00525DA5"/>
    <w:pPr>
      <w:spacing w:after="0" w:line="240" w:lineRule="auto"/>
    </w:pPr>
  </w:style>
  <w:style w:type="paragraph" w:styleId="Textonotaalfinal">
    <w:name w:val="endnote text"/>
    <w:basedOn w:val="Normal"/>
    <w:link w:val="TextonotaalfinalCar"/>
    <w:uiPriority w:val="99"/>
    <w:semiHidden/>
    <w:unhideWhenUsed/>
    <w:rsid w:val="003975C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3975C0"/>
    <w:rPr>
      <w:sz w:val="20"/>
      <w:szCs w:val="20"/>
    </w:rPr>
  </w:style>
  <w:style w:type="character" w:styleId="Refdenotaalfinal">
    <w:name w:val="endnote reference"/>
    <w:basedOn w:val="Fuentedeprrafopredeter"/>
    <w:uiPriority w:val="99"/>
    <w:semiHidden/>
    <w:unhideWhenUsed/>
    <w:rsid w:val="003975C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352494">
      <w:bodyDiv w:val="1"/>
      <w:marLeft w:val="0"/>
      <w:marRight w:val="0"/>
      <w:marTop w:val="0"/>
      <w:marBottom w:val="0"/>
      <w:divBdr>
        <w:top w:val="none" w:sz="0" w:space="0" w:color="auto"/>
        <w:left w:val="none" w:sz="0" w:space="0" w:color="auto"/>
        <w:bottom w:val="none" w:sz="0" w:space="0" w:color="auto"/>
        <w:right w:val="none" w:sz="0" w:space="0" w:color="auto"/>
      </w:divBdr>
    </w:div>
    <w:div w:id="444157829">
      <w:bodyDiv w:val="1"/>
      <w:marLeft w:val="0"/>
      <w:marRight w:val="0"/>
      <w:marTop w:val="0"/>
      <w:marBottom w:val="0"/>
      <w:divBdr>
        <w:top w:val="none" w:sz="0" w:space="0" w:color="auto"/>
        <w:left w:val="none" w:sz="0" w:space="0" w:color="auto"/>
        <w:bottom w:val="none" w:sz="0" w:space="0" w:color="auto"/>
        <w:right w:val="none" w:sz="0" w:space="0" w:color="auto"/>
      </w:divBdr>
      <w:divsChild>
        <w:div w:id="1026299060">
          <w:marLeft w:val="1166"/>
          <w:marRight w:val="0"/>
          <w:marTop w:val="82"/>
          <w:marBottom w:val="0"/>
          <w:divBdr>
            <w:top w:val="none" w:sz="0" w:space="0" w:color="auto"/>
            <w:left w:val="none" w:sz="0" w:space="0" w:color="auto"/>
            <w:bottom w:val="none" w:sz="0" w:space="0" w:color="auto"/>
            <w:right w:val="none" w:sz="0" w:space="0" w:color="auto"/>
          </w:divBdr>
        </w:div>
        <w:div w:id="1768035485">
          <w:marLeft w:val="1166"/>
          <w:marRight w:val="0"/>
          <w:marTop w:val="82"/>
          <w:marBottom w:val="0"/>
          <w:divBdr>
            <w:top w:val="none" w:sz="0" w:space="0" w:color="auto"/>
            <w:left w:val="none" w:sz="0" w:space="0" w:color="auto"/>
            <w:bottom w:val="none" w:sz="0" w:space="0" w:color="auto"/>
            <w:right w:val="none" w:sz="0" w:space="0" w:color="auto"/>
          </w:divBdr>
        </w:div>
        <w:div w:id="812985006">
          <w:marLeft w:val="1166"/>
          <w:marRight w:val="0"/>
          <w:marTop w:val="82"/>
          <w:marBottom w:val="0"/>
          <w:divBdr>
            <w:top w:val="none" w:sz="0" w:space="0" w:color="auto"/>
            <w:left w:val="none" w:sz="0" w:space="0" w:color="auto"/>
            <w:bottom w:val="none" w:sz="0" w:space="0" w:color="auto"/>
            <w:right w:val="none" w:sz="0" w:space="0" w:color="auto"/>
          </w:divBdr>
        </w:div>
        <w:div w:id="1291665028">
          <w:marLeft w:val="1166"/>
          <w:marRight w:val="0"/>
          <w:marTop w:val="82"/>
          <w:marBottom w:val="0"/>
          <w:divBdr>
            <w:top w:val="none" w:sz="0" w:space="0" w:color="auto"/>
            <w:left w:val="none" w:sz="0" w:space="0" w:color="auto"/>
            <w:bottom w:val="none" w:sz="0" w:space="0" w:color="auto"/>
            <w:right w:val="none" w:sz="0" w:space="0" w:color="auto"/>
          </w:divBdr>
        </w:div>
        <w:div w:id="1318724831">
          <w:marLeft w:val="1166"/>
          <w:marRight w:val="0"/>
          <w:marTop w:val="82"/>
          <w:marBottom w:val="0"/>
          <w:divBdr>
            <w:top w:val="none" w:sz="0" w:space="0" w:color="auto"/>
            <w:left w:val="none" w:sz="0" w:space="0" w:color="auto"/>
            <w:bottom w:val="none" w:sz="0" w:space="0" w:color="auto"/>
            <w:right w:val="none" w:sz="0" w:space="0" w:color="auto"/>
          </w:divBdr>
        </w:div>
      </w:divsChild>
    </w:div>
    <w:div w:id="557933758">
      <w:bodyDiv w:val="1"/>
      <w:marLeft w:val="0"/>
      <w:marRight w:val="0"/>
      <w:marTop w:val="0"/>
      <w:marBottom w:val="0"/>
      <w:divBdr>
        <w:top w:val="none" w:sz="0" w:space="0" w:color="auto"/>
        <w:left w:val="none" w:sz="0" w:space="0" w:color="auto"/>
        <w:bottom w:val="none" w:sz="0" w:space="0" w:color="auto"/>
        <w:right w:val="none" w:sz="0" w:space="0" w:color="auto"/>
      </w:divBdr>
    </w:div>
    <w:div w:id="576012878">
      <w:bodyDiv w:val="1"/>
      <w:marLeft w:val="0"/>
      <w:marRight w:val="0"/>
      <w:marTop w:val="0"/>
      <w:marBottom w:val="0"/>
      <w:divBdr>
        <w:top w:val="none" w:sz="0" w:space="0" w:color="auto"/>
        <w:left w:val="none" w:sz="0" w:space="0" w:color="auto"/>
        <w:bottom w:val="none" w:sz="0" w:space="0" w:color="auto"/>
        <w:right w:val="none" w:sz="0" w:space="0" w:color="auto"/>
      </w:divBdr>
      <w:divsChild>
        <w:div w:id="1943754422">
          <w:marLeft w:val="720"/>
          <w:marRight w:val="0"/>
          <w:marTop w:val="0"/>
          <w:marBottom w:val="0"/>
          <w:divBdr>
            <w:top w:val="none" w:sz="0" w:space="0" w:color="auto"/>
            <w:left w:val="none" w:sz="0" w:space="0" w:color="auto"/>
            <w:bottom w:val="none" w:sz="0" w:space="0" w:color="auto"/>
            <w:right w:val="none" w:sz="0" w:space="0" w:color="auto"/>
          </w:divBdr>
        </w:div>
      </w:divsChild>
    </w:div>
    <w:div w:id="673070697">
      <w:bodyDiv w:val="1"/>
      <w:marLeft w:val="0"/>
      <w:marRight w:val="0"/>
      <w:marTop w:val="0"/>
      <w:marBottom w:val="0"/>
      <w:divBdr>
        <w:top w:val="none" w:sz="0" w:space="0" w:color="auto"/>
        <w:left w:val="none" w:sz="0" w:space="0" w:color="auto"/>
        <w:bottom w:val="none" w:sz="0" w:space="0" w:color="auto"/>
        <w:right w:val="none" w:sz="0" w:space="0" w:color="auto"/>
      </w:divBdr>
      <w:divsChild>
        <w:div w:id="1958369244">
          <w:marLeft w:val="720"/>
          <w:marRight w:val="0"/>
          <w:marTop w:val="0"/>
          <w:marBottom w:val="0"/>
          <w:divBdr>
            <w:top w:val="none" w:sz="0" w:space="0" w:color="auto"/>
            <w:left w:val="none" w:sz="0" w:space="0" w:color="auto"/>
            <w:bottom w:val="none" w:sz="0" w:space="0" w:color="auto"/>
            <w:right w:val="none" w:sz="0" w:space="0" w:color="auto"/>
          </w:divBdr>
        </w:div>
      </w:divsChild>
    </w:div>
    <w:div w:id="757485183">
      <w:bodyDiv w:val="1"/>
      <w:marLeft w:val="0"/>
      <w:marRight w:val="0"/>
      <w:marTop w:val="0"/>
      <w:marBottom w:val="0"/>
      <w:divBdr>
        <w:top w:val="none" w:sz="0" w:space="0" w:color="auto"/>
        <w:left w:val="none" w:sz="0" w:space="0" w:color="auto"/>
        <w:bottom w:val="none" w:sz="0" w:space="0" w:color="auto"/>
        <w:right w:val="none" w:sz="0" w:space="0" w:color="auto"/>
      </w:divBdr>
      <w:divsChild>
        <w:div w:id="892617804">
          <w:marLeft w:val="1166"/>
          <w:marRight w:val="0"/>
          <w:marTop w:val="58"/>
          <w:marBottom w:val="0"/>
          <w:divBdr>
            <w:top w:val="none" w:sz="0" w:space="0" w:color="auto"/>
            <w:left w:val="none" w:sz="0" w:space="0" w:color="auto"/>
            <w:bottom w:val="none" w:sz="0" w:space="0" w:color="auto"/>
            <w:right w:val="none" w:sz="0" w:space="0" w:color="auto"/>
          </w:divBdr>
        </w:div>
        <w:div w:id="404836570">
          <w:marLeft w:val="1166"/>
          <w:marRight w:val="0"/>
          <w:marTop w:val="58"/>
          <w:marBottom w:val="0"/>
          <w:divBdr>
            <w:top w:val="none" w:sz="0" w:space="0" w:color="auto"/>
            <w:left w:val="none" w:sz="0" w:space="0" w:color="auto"/>
            <w:bottom w:val="none" w:sz="0" w:space="0" w:color="auto"/>
            <w:right w:val="none" w:sz="0" w:space="0" w:color="auto"/>
          </w:divBdr>
        </w:div>
        <w:div w:id="1810046837">
          <w:marLeft w:val="1166"/>
          <w:marRight w:val="0"/>
          <w:marTop w:val="58"/>
          <w:marBottom w:val="0"/>
          <w:divBdr>
            <w:top w:val="none" w:sz="0" w:space="0" w:color="auto"/>
            <w:left w:val="none" w:sz="0" w:space="0" w:color="auto"/>
            <w:bottom w:val="none" w:sz="0" w:space="0" w:color="auto"/>
            <w:right w:val="none" w:sz="0" w:space="0" w:color="auto"/>
          </w:divBdr>
        </w:div>
        <w:div w:id="1737972635">
          <w:marLeft w:val="1166"/>
          <w:marRight w:val="0"/>
          <w:marTop w:val="58"/>
          <w:marBottom w:val="0"/>
          <w:divBdr>
            <w:top w:val="none" w:sz="0" w:space="0" w:color="auto"/>
            <w:left w:val="none" w:sz="0" w:space="0" w:color="auto"/>
            <w:bottom w:val="none" w:sz="0" w:space="0" w:color="auto"/>
            <w:right w:val="none" w:sz="0" w:space="0" w:color="auto"/>
          </w:divBdr>
        </w:div>
        <w:div w:id="2000497987">
          <w:marLeft w:val="1166"/>
          <w:marRight w:val="0"/>
          <w:marTop w:val="58"/>
          <w:marBottom w:val="0"/>
          <w:divBdr>
            <w:top w:val="none" w:sz="0" w:space="0" w:color="auto"/>
            <w:left w:val="none" w:sz="0" w:space="0" w:color="auto"/>
            <w:bottom w:val="none" w:sz="0" w:space="0" w:color="auto"/>
            <w:right w:val="none" w:sz="0" w:space="0" w:color="auto"/>
          </w:divBdr>
        </w:div>
        <w:div w:id="1740983219">
          <w:marLeft w:val="1166"/>
          <w:marRight w:val="0"/>
          <w:marTop w:val="58"/>
          <w:marBottom w:val="0"/>
          <w:divBdr>
            <w:top w:val="none" w:sz="0" w:space="0" w:color="auto"/>
            <w:left w:val="none" w:sz="0" w:space="0" w:color="auto"/>
            <w:bottom w:val="none" w:sz="0" w:space="0" w:color="auto"/>
            <w:right w:val="none" w:sz="0" w:space="0" w:color="auto"/>
          </w:divBdr>
        </w:div>
        <w:div w:id="268632856">
          <w:marLeft w:val="1166"/>
          <w:marRight w:val="0"/>
          <w:marTop w:val="58"/>
          <w:marBottom w:val="0"/>
          <w:divBdr>
            <w:top w:val="none" w:sz="0" w:space="0" w:color="auto"/>
            <w:left w:val="none" w:sz="0" w:space="0" w:color="auto"/>
            <w:bottom w:val="none" w:sz="0" w:space="0" w:color="auto"/>
            <w:right w:val="none" w:sz="0" w:space="0" w:color="auto"/>
          </w:divBdr>
        </w:div>
        <w:div w:id="1993871291">
          <w:marLeft w:val="1166"/>
          <w:marRight w:val="0"/>
          <w:marTop w:val="58"/>
          <w:marBottom w:val="0"/>
          <w:divBdr>
            <w:top w:val="none" w:sz="0" w:space="0" w:color="auto"/>
            <w:left w:val="none" w:sz="0" w:space="0" w:color="auto"/>
            <w:bottom w:val="none" w:sz="0" w:space="0" w:color="auto"/>
            <w:right w:val="none" w:sz="0" w:space="0" w:color="auto"/>
          </w:divBdr>
        </w:div>
        <w:div w:id="772627381">
          <w:marLeft w:val="1166"/>
          <w:marRight w:val="0"/>
          <w:marTop w:val="58"/>
          <w:marBottom w:val="0"/>
          <w:divBdr>
            <w:top w:val="none" w:sz="0" w:space="0" w:color="auto"/>
            <w:left w:val="none" w:sz="0" w:space="0" w:color="auto"/>
            <w:bottom w:val="none" w:sz="0" w:space="0" w:color="auto"/>
            <w:right w:val="none" w:sz="0" w:space="0" w:color="auto"/>
          </w:divBdr>
        </w:div>
        <w:div w:id="2085250687">
          <w:marLeft w:val="1166"/>
          <w:marRight w:val="0"/>
          <w:marTop w:val="58"/>
          <w:marBottom w:val="0"/>
          <w:divBdr>
            <w:top w:val="none" w:sz="0" w:space="0" w:color="auto"/>
            <w:left w:val="none" w:sz="0" w:space="0" w:color="auto"/>
            <w:bottom w:val="none" w:sz="0" w:space="0" w:color="auto"/>
            <w:right w:val="none" w:sz="0" w:space="0" w:color="auto"/>
          </w:divBdr>
        </w:div>
      </w:divsChild>
    </w:div>
    <w:div w:id="1096560168">
      <w:bodyDiv w:val="1"/>
      <w:marLeft w:val="0"/>
      <w:marRight w:val="0"/>
      <w:marTop w:val="0"/>
      <w:marBottom w:val="0"/>
      <w:divBdr>
        <w:top w:val="none" w:sz="0" w:space="0" w:color="auto"/>
        <w:left w:val="none" w:sz="0" w:space="0" w:color="auto"/>
        <w:bottom w:val="none" w:sz="0" w:space="0" w:color="auto"/>
        <w:right w:val="none" w:sz="0" w:space="0" w:color="auto"/>
      </w:divBdr>
      <w:divsChild>
        <w:div w:id="1143542837">
          <w:marLeft w:val="547"/>
          <w:marRight w:val="0"/>
          <w:marTop w:val="0"/>
          <w:marBottom w:val="0"/>
          <w:divBdr>
            <w:top w:val="none" w:sz="0" w:space="0" w:color="auto"/>
            <w:left w:val="none" w:sz="0" w:space="0" w:color="auto"/>
            <w:bottom w:val="none" w:sz="0" w:space="0" w:color="auto"/>
            <w:right w:val="none" w:sz="0" w:space="0" w:color="auto"/>
          </w:divBdr>
        </w:div>
      </w:divsChild>
    </w:div>
    <w:div w:id="1543202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8.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png"/><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11.png"/><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4.emf"/><Relationship Id="rId22" Type="http://schemas.openxmlformats.org/officeDocument/2006/relationships/image" Target="media/image10.png"/><Relationship Id="rId27" Type="http://schemas.openxmlformats.org/officeDocument/2006/relationships/image" Target="media/image15.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26F37E819D0844A34AE602717E4099" ma:contentTypeVersion="10" ma:contentTypeDescription="Create a new document." ma:contentTypeScope="" ma:versionID="a0534d1bd6335bc7dcaacedf26363b71">
  <xsd:schema xmlns:xsd="http://www.w3.org/2001/XMLSchema" xmlns:xs="http://www.w3.org/2001/XMLSchema" xmlns:p="http://schemas.microsoft.com/office/2006/metadata/properties" xmlns:ns2="230e9df3-be65-4c73-a93b-d1236ebd677e" xmlns:ns3="494820d0-d712-46f3-aeb9-7c6a5d73c7b9" xmlns:ns4="7b86c408-1bf4-4fe3-8a1c-87323a6aa394" xmlns:ns5="c2994725-9346-4564-9743-8c9a6d61a8f9" targetNamespace="http://schemas.microsoft.com/office/2006/metadata/properties" ma:root="true" ma:fieldsID="9d87b8620494b61ae668c35f777efd1c" ns2:_="" ns3:_="" ns4:_="" ns5:_="">
    <xsd:import namespace="230e9df3-be65-4c73-a93b-d1236ebd677e"/>
    <xsd:import namespace="494820d0-d712-46f3-aeb9-7c6a5d73c7b9"/>
    <xsd:import namespace="7b86c408-1bf4-4fe3-8a1c-87323a6aa394"/>
    <xsd:import namespace="c2994725-9346-4564-9743-8c9a6d61a8f9"/>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element ref="ns4:Material_x0020_Status" minOccurs="0"/>
                <xsd:element ref="ns3:LastSharedByUser" minOccurs="0"/>
                <xsd:element ref="ns3:LastSharedByTime" minOccurs="0"/>
                <xsd:element ref="ns5:MediaServiceMetadata" minOccurs="0"/>
                <xsd:element ref="ns5:MediaServiceFastMetadata" minOccurs="0"/>
                <xsd:element ref="ns5:MediaServiceDateTaken" minOccurs="0"/>
                <xsd:element ref="ns5:MediaServiceAutoTags" minOccurs="0"/>
                <xsd:element ref="ns5: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94820d0-d712-46f3-aeb9-7c6a5d73c7b9"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LastSharedByUser" ma:index="14" nillable="true" ma:displayName="Last Shared By User" ma:description="" ma:internalName="LastSharedByUser" ma:readOnly="true">
      <xsd:simpleType>
        <xsd:restriction base="dms:Note">
          <xsd:maxLength value="255"/>
        </xsd:restriction>
      </xsd:simpleType>
    </xsd:element>
    <xsd:element name="LastSharedByTime" ma:index="15"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b86c408-1bf4-4fe3-8a1c-87323a6aa394" elementFormDefault="qualified">
    <xsd:import namespace="http://schemas.microsoft.com/office/2006/documentManagement/types"/>
    <xsd:import namespace="http://schemas.microsoft.com/office/infopath/2007/PartnerControls"/>
    <xsd:element name="Material_x0020_Status" ma:index="13" nillable="true" ma:displayName="Material Status" ma:default="Draft" ma:format="Dropdown" ma:internalName="Material_x0020_Status">
      <xsd:simpleType>
        <xsd:restriction base="dms:Choice">
          <xsd:enumeration value="Draft"/>
          <xsd:enumeration value="Final"/>
        </xsd:restriction>
      </xsd:simpleType>
    </xsd:element>
  </xsd:schema>
  <xsd:schema xmlns:xsd="http://www.w3.org/2001/XMLSchema" xmlns:xs="http://www.w3.org/2001/XMLSchema" xmlns:dms="http://schemas.microsoft.com/office/2006/documentManagement/types" xmlns:pc="http://schemas.microsoft.com/office/infopath/2007/PartnerControls" targetNamespace="c2994725-9346-4564-9743-8c9a6d61a8f9" elementFormDefault="qualified">
    <xsd:import namespace="http://schemas.microsoft.com/office/2006/documentManagement/types"/>
    <xsd:import namespace="http://schemas.microsoft.com/office/infopath/2007/PartnerControls"/>
    <xsd:element name="MediaServiceMetadata" ma:index="16"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DateTaken" ma:index="18" nillable="true" ma:displayName="MediaServiceDateTaken" ma:description="" ma:hidden="true" ma:internalName="MediaServiceDateTaken" ma:readOnly="true">
      <xsd:simpleType>
        <xsd:restriction base="dms:Text"/>
      </xsd:simpleType>
    </xsd:element>
    <xsd:element name="MediaServiceAutoTags" ma:index="19" nillable="true" ma:displayName="MediaServiceAutoTags" ma:description="" ma:internalName="MediaServiceAutoTags" ma:readOnly="true">
      <xsd:simpleType>
        <xsd:restriction base="dms:Text"/>
      </xsd:simpleType>
    </xsd:element>
    <xsd:element name="MediaServiceOCR" ma:index="20" nillable="true" ma:displayName="MediaServiceOCR" ma:description=""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aterial_x0020_Status xmlns="7b86c408-1bf4-4fe3-8a1c-87323a6aa394">Final</Material_x0020_Status>
    <_dlc_DocId xmlns="230e9df3-be65-4c73-a93b-d1236ebd677e">HS7MDQUC4RAD-751721209-4320</_dlc_DocId>
    <_dlc_DocIdUrl xmlns="230e9df3-be65-4c73-a93b-d1236ebd677e">
      <Url>https://microsoft.sharepoint.com/teams/wwcomms/commadvisories/_layouts/15/DocIdRedir.aspx?ID=HS7MDQUC4RAD-751721209-4320</Url>
      <Description>HS7MDQUC4RAD-751721209-4320</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79352-C0EC-4AD2-A61D-617936FB98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0e9df3-be65-4c73-a93b-d1236ebd677e"/>
    <ds:schemaRef ds:uri="494820d0-d712-46f3-aeb9-7c6a5d73c7b9"/>
    <ds:schemaRef ds:uri="7b86c408-1bf4-4fe3-8a1c-87323a6aa394"/>
    <ds:schemaRef ds:uri="c2994725-9346-4564-9743-8c9a6d61a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09C509-65B5-4B4B-B3F3-E69D6DC1BAA0}">
  <ds:schemaRefs>
    <ds:schemaRef ds:uri="http://schemas.microsoft.com/sharepoint/events"/>
  </ds:schemaRefs>
</ds:datastoreItem>
</file>

<file path=customXml/itemProps3.xml><?xml version="1.0" encoding="utf-8"?>
<ds:datastoreItem xmlns:ds="http://schemas.openxmlformats.org/officeDocument/2006/customXml" ds:itemID="{9B014895-D1C6-4576-95BA-0305EC1BCFB6}">
  <ds:schemaRefs>
    <ds:schemaRef ds:uri="http://schemas.microsoft.com/sharepoint/v3/contenttype/forms"/>
  </ds:schemaRefs>
</ds:datastoreItem>
</file>

<file path=customXml/itemProps4.xml><?xml version="1.0" encoding="utf-8"?>
<ds:datastoreItem xmlns:ds="http://schemas.openxmlformats.org/officeDocument/2006/customXml" ds:itemID="{AB6DBA96-0F5A-4159-B9D6-D3340994D96B}">
  <ds:schemaRefs>
    <ds:schemaRef ds:uri="http://schemas.microsoft.com/office/2006/metadata/properties"/>
    <ds:schemaRef ds:uri="http://schemas.microsoft.com/office/infopath/2007/PartnerControls"/>
    <ds:schemaRef ds:uri="7b86c408-1bf4-4fe3-8a1c-87323a6aa394"/>
    <ds:schemaRef ds:uri="230e9df3-be65-4c73-a93b-d1236ebd677e"/>
  </ds:schemaRefs>
</ds:datastoreItem>
</file>

<file path=customXml/itemProps5.xml><?xml version="1.0" encoding="utf-8"?>
<ds:datastoreItem xmlns:ds="http://schemas.openxmlformats.org/officeDocument/2006/customXml" ds:itemID="{1F5011E9-027C-47FE-8E91-CC383A998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1687</Words>
  <Characters>9284</Characters>
  <Application>Microsoft Office Word</Application>
  <DocSecurity>0</DocSecurity>
  <Lines>77</Lines>
  <Paragraphs>21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LinksUpToDate>false</LinksUpToDate>
  <CharactersWithSpaces>10950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2018-02-12T13:54:00Z</dcterms:created>
  <dcterms:modified xsi:type="dcterms:W3CDTF">2018-02-12T13:54:00Z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0x0101000526F37E819D0844A34AE602717E4099</vt:lpwstr>
  </property>
  <property fmtid="{D5CDD505-2E9C-101B-9397-08002B2CF9AE}" pid="3" name="_dlc_DocIdItemGuid">
    <vt:lpwstr>8a4302ba-8bcf-4a5d-b1d7-eccb660c85a7</vt:lpwstr>
  </property>
  <property fmtid="{D5CDD505-2E9C-101B-9397-08002B2CF9AE}" pid="4" name="_NewReviewCycle">
    <vt:lpwstr/>
  </property>
</Properties>
</file>